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98" w:rsidRDefault="00721E8E" w:rsidP="008F2998">
      <w:pPr>
        <w:rPr>
          <w:noProof/>
        </w:rPr>
      </w:pPr>
      <w:bookmarkStart w:id="0" w:name="_Toc530286490"/>
      <w:bookmarkStart w:id="1" w:name="_Toc531589633"/>
      <w:bookmarkStart w:id="2" w:name="_Toc531590238"/>
      <w:r>
        <w:rPr>
          <w:noProof/>
        </w:rPr>
        <w:drawing>
          <wp:anchor distT="0" distB="0" distL="114300" distR="114300" simplePos="0" relativeHeight="251658240" behindDoc="1" locked="1" layoutInCell="1" allowOverlap="1">
            <wp:simplePos x="0" y="0"/>
            <wp:positionH relativeFrom="column">
              <wp:posOffset>5492115</wp:posOffset>
            </wp:positionH>
            <wp:positionV relativeFrom="paragraph">
              <wp:posOffset>-288290</wp:posOffset>
            </wp:positionV>
            <wp:extent cx="1781175" cy="1362075"/>
            <wp:effectExtent l="19050" t="0" r="9525" b="0"/>
            <wp:wrapNone/>
            <wp:docPr id="20" name="Picture 41" descr="JDA_Logo_150dpi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JDA_Logo_150dpi 2010"/>
                    <pic:cNvPicPr>
                      <a:picLocks noChangeAspect="1" noChangeArrowheads="1"/>
                    </pic:cNvPicPr>
                  </pic:nvPicPr>
                  <pic:blipFill>
                    <a:blip r:embed="rId8" cstate="print"/>
                    <a:srcRect/>
                    <a:stretch>
                      <a:fillRect/>
                    </a:stretch>
                  </pic:blipFill>
                  <pic:spPr bwMode="auto">
                    <a:xfrm>
                      <a:off x="0" y="0"/>
                      <a:ext cx="1781175" cy="1362075"/>
                    </a:xfrm>
                    <a:prstGeom prst="rect">
                      <a:avLst/>
                    </a:prstGeom>
                    <a:noFill/>
                  </pic:spPr>
                </pic:pic>
              </a:graphicData>
            </a:graphic>
          </wp:anchor>
        </w:drawing>
      </w:r>
    </w:p>
    <w:p w:rsidR="008F2998" w:rsidRDefault="008F2998" w:rsidP="008F2998">
      <w:pPr>
        <w:rPr>
          <w:noProof/>
        </w:rPr>
      </w:pPr>
    </w:p>
    <w:p w:rsidR="008F2998" w:rsidRDefault="008F2998" w:rsidP="008F2998">
      <w:pPr>
        <w:rPr>
          <w:noProof/>
        </w:rPr>
      </w:pPr>
    </w:p>
    <w:p w:rsidR="008F2998" w:rsidRDefault="008F2998" w:rsidP="008F2998">
      <w:pPr>
        <w:rPr>
          <w:noProof/>
        </w:rPr>
      </w:pPr>
    </w:p>
    <w:p w:rsidR="008F2998" w:rsidRDefault="008F2998" w:rsidP="008F2998">
      <w:pPr>
        <w:rPr>
          <w:noProof/>
        </w:rPr>
      </w:pPr>
    </w:p>
    <w:p w:rsidR="008F2998" w:rsidRPr="00311FD7" w:rsidRDefault="008F2998" w:rsidP="00311FD7">
      <w:pPr>
        <w:pStyle w:val="StyleSuperTitlePrintDocs"/>
      </w:pPr>
    </w:p>
    <w:p w:rsidR="007517B0" w:rsidRPr="00E12D94" w:rsidRDefault="00B54A1F" w:rsidP="00311FD7">
      <w:pPr>
        <w:pStyle w:val="StyleSuperTitlePrintDocs"/>
      </w:pPr>
      <w:r>
        <w:rPr>
          <w:noProof/>
        </w:rPr>
        <w:t>FTP Process for Transportation EDI</w:t>
      </w:r>
    </w:p>
    <w:p w:rsidR="007517B0" w:rsidRPr="00E12D94" w:rsidRDefault="00721E8E" w:rsidP="008F2998">
      <w:pPr>
        <w:pStyle w:val="Title"/>
        <w:rPr>
          <w:szCs w:val="48"/>
        </w:rPr>
      </w:pPr>
      <w:r>
        <w:t xml:space="preserve">JDA Software Group, Inc. </w:t>
      </w:r>
    </w:p>
    <w:p w:rsidR="007517B0" w:rsidRDefault="00F325BC" w:rsidP="00EF08DF">
      <w:pPr>
        <w:pStyle w:val="Subtitle"/>
      </w:pPr>
      <w:r>
        <w:t xml:space="preserve">Version </w:t>
      </w:r>
      <w:r w:rsidR="00B54A1F">
        <w:t>10172012</w:t>
      </w:r>
    </w:p>
    <w:p w:rsidR="002539EC" w:rsidRDefault="00721E8E">
      <w:r>
        <w:rPr>
          <w:noProof/>
        </w:rPr>
        <w:drawing>
          <wp:anchor distT="0" distB="0" distL="114300" distR="114300" simplePos="0" relativeHeight="251657216" behindDoc="1" locked="0" layoutInCell="1" allowOverlap="1">
            <wp:simplePos x="0" y="0"/>
            <wp:positionH relativeFrom="column">
              <wp:posOffset>224155</wp:posOffset>
            </wp:positionH>
            <wp:positionV relativeFrom="paragraph">
              <wp:posOffset>1325880</wp:posOffset>
            </wp:positionV>
            <wp:extent cx="7333615" cy="2492375"/>
            <wp:effectExtent l="19050" t="0" r="635" b="0"/>
            <wp:wrapNone/>
            <wp:docPr id="18" name="Picture 18" descr="JDA 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DA Corporate"/>
                    <pic:cNvPicPr>
                      <a:picLocks noChangeAspect="1" noChangeArrowheads="1"/>
                    </pic:cNvPicPr>
                  </pic:nvPicPr>
                  <pic:blipFill>
                    <a:blip r:embed="rId9" cstate="print"/>
                    <a:srcRect/>
                    <a:stretch>
                      <a:fillRect/>
                    </a:stretch>
                  </pic:blipFill>
                  <pic:spPr bwMode="auto">
                    <a:xfrm>
                      <a:off x="0" y="0"/>
                      <a:ext cx="7333615" cy="2492375"/>
                    </a:xfrm>
                    <a:prstGeom prst="rect">
                      <a:avLst/>
                    </a:prstGeom>
                    <a:noFill/>
                  </pic:spPr>
                </pic:pic>
              </a:graphicData>
            </a:graphic>
          </wp:anchor>
        </w:drawing>
      </w:r>
    </w:p>
    <w:p w:rsidR="002539EC" w:rsidRDefault="002539EC">
      <w:pPr>
        <w:pStyle w:val="JDAnormal"/>
        <w:sectPr w:rsidR="002539EC" w:rsidSect="00EF08DF">
          <w:headerReference w:type="default" r:id="rId10"/>
          <w:footerReference w:type="default" r:id="rId11"/>
          <w:headerReference w:type="first" r:id="rId12"/>
          <w:footerReference w:type="first" r:id="rId13"/>
          <w:pgSz w:w="12240" w:h="15840" w:code="1"/>
          <w:pgMar w:top="1440" w:right="0" w:bottom="1440" w:left="0" w:header="720" w:footer="720" w:gutter="0"/>
          <w:pgNumType w:fmt="lowerRoman" w:start="1"/>
          <w:cols w:space="720"/>
          <w:titlePg/>
          <w:docGrid w:linePitch="360"/>
        </w:sectPr>
      </w:pPr>
    </w:p>
    <w:p w:rsidR="00F12ACC" w:rsidRPr="00BC636C" w:rsidRDefault="00F12ACC" w:rsidP="00F12ACC">
      <w:pPr>
        <w:pStyle w:val="LegalNoticeTitle"/>
      </w:pPr>
      <w:r>
        <w:lastRenderedPageBreak/>
        <w:t>Legal notice</w:t>
      </w:r>
    </w:p>
    <w:p w:rsidR="007B2035" w:rsidRPr="00674255" w:rsidRDefault="00674255" w:rsidP="00674255">
      <w:pPr>
        <w:pStyle w:val="HeadingRunIn"/>
        <w:keepNext w:val="0"/>
        <w:suppressAutoHyphens/>
        <w:spacing w:before="0" w:after="200" w:line="200" w:lineRule="atLeast"/>
        <w:rPr>
          <w:rFonts w:ascii="Verdana" w:hAnsi="Verdana" w:cs="Verdana"/>
          <w:b w:val="0"/>
          <w:bCs w:val="0"/>
          <w:w w:val="100"/>
          <w:sz w:val="16"/>
          <w:szCs w:val="16"/>
        </w:rPr>
        <w:sectPr w:rsidR="007B2035" w:rsidRPr="00674255" w:rsidSect="00EF08DF">
          <w:headerReference w:type="first" r:id="rId14"/>
          <w:pgSz w:w="12240" w:h="15840"/>
          <w:pgMar w:top="1440" w:right="1440" w:bottom="1440" w:left="1440" w:header="720" w:footer="720" w:gutter="0"/>
          <w:pgNumType w:fmt="lowerRoman" w:start="1"/>
          <w:cols w:space="720"/>
          <w:titlePg/>
          <w:docGrid w:linePitch="360"/>
        </w:sectPr>
      </w:pPr>
      <w:r>
        <w:rPr>
          <w:rFonts w:ascii="Verdana" w:hAnsi="Verdana" w:cs="Verdana"/>
          <w:b w:val="0"/>
          <w:bCs w:val="0"/>
          <w:w w:val="100"/>
          <w:sz w:val="16"/>
          <w:szCs w:val="16"/>
        </w:rPr>
        <w:t>Copyright © 201</w:t>
      </w:r>
      <w:r w:rsidR="00F325BC">
        <w:rPr>
          <w:rFonts w:ascii="Verdana" w:hAnsi="Verdana" w:cs="Verdana"/>
          <w:b w:val="0"/>
          <w:bCs w:val="0"/>
          <w:w w:val="100"/>
          <w:sz w:val="16"/>
          <w:szCs w:val="16"/>
        </w:rPr>
        <w:t>2</w:t>
      </w:r>
      <w:r>
        <w:rPr>
          <w:rFonts w:ascii="Verdana" w:hAnsi="Verdana" w:cs="Verdana"/>
          <w:b w:val="0"/>
          <w:bCs w:val="0"/>
          <w:w w:val="100"/>
          <w:sz w:val="16"/>
          <w:szCs w:val="16"/>
        </w:rPr>
        <w:t>, JDA Software Group, Inc. All rights reserved. JDA is a Registered Trademark of JDA Software Group, Inc. All other company and product names may be Trademarks, Registered Trademarks or Service Marks of the companies with which they are associated. JDA reserves the right at any time and without notice to change these materials or any of the functions, features or specifications of any of the software described herein. JDA shall have no warranty obligation with respect to these materials or the software described herein, except as approved in JDA's Software License Agreement with an authorized licensee.</w:t>
      </w:r>
    </w:p>
    <w:p w:rsidR="002539EC" w:rsidRDefault="002539EC" w:rsidP="007B2035">
      <w:pPr>
        <w:pStyle w:val="TOCTitle"/>
      </w:pPr>
      <w:bookmarkStart w:id="3" w:name="_Toc532623185"/>
      <w:bookmarkStart w:id="4" w:name="_Toc532623616"/>
      <w:bookmarkStart w:id="5" w:name="_Toc532627205"/>
      <w:r>
        <w:lastRenderedPageBreak/>
        <w:t>Table of contents</w:t>
      </w:r>
      <w:bookmarkEnd w:id="0"/>
      <w:bookmarkEnd w:id="1"/>
      <w:bookmarkEnd w:id="2"/>
      <w:bookmarkEnd w:id="3"/>
      <w:bookmarkEnd w:id="4"/>
      <w:bookmarkEnd w:id="5"/>
    </w:p>
    <w:p w:rsidR="000E56C5" w:rsidRDefault="001711C7">
      <w:pPr>
        <w:pStyle w:val="TOC2"/>
        <w:rPr>
          <w:rFonts w:asciiTheme="minorHAnsi" w:eastAsiaTheme="minorEastAsia" w:hAnsiTheme="minorHAnsi" w:cstheme="minorBidi"/>
          <w:noProof/>
          <w:sz w:val="22"/>
          <w:szCs w:val="22"/>
        </w:rPr>
      </w:pPr>
      <w:r w:rsidRPr="001711C7">
        <w:fldChar w:fldCharType="begin"/>
      </w:r>
      <w:r w:rsidR="00846C23">
        <w:instrText xml:space="preserve"> TOC \o "1-3" \h \z \u </w:instrText>
      </w:r>
      <w:r w:rsidRPr="001711C7">
        <w:fldChar w:fldCharType="separate"/>
      </w:r>
      <w:hyperlink w:anchor="_Toc338399639" w:history="1">
        <w:r w:rsidR="000E56C5" w:rsidRPr="009A6F99">
          <w:rPr>
            <w:rStyle w:val="Hyperlink"/>
            <w:noProof/>
          </w:rPr>
          <w:t>Introduction</w:t>
        </w:r>
        <w:r w:rsidR="000E56C5">
          <w:rPr>
            <w:noProof/>
            <w:webHidden/>
          </w:rPr>
          <w:tab/>
        </w:r>
        <w:r>
          <w:rPr>
            <w:noProof/>
            <w:webHidden/>
          </w:rPr>
          <w:fldChar w:fldCharType="begin"/>
        </w:r>
        <w:r w:rsidR="000E56C5">
          <w:rPr>
            <w:noProof/>
            <w:webHidden/>
          </w:rPr>
          <w:instrText xml:space="preserve"> PAGEREF _Toc338399639 \h </w:instrText>
        </w:r>
        <w:r>
          <w:rPr>
            <w:noProof/>
            <w:webHidden/>
          </w:rPr>
        </w:r>
        <w:r>
          <w:rPr>
            <w:noProof/>
            <w:webHidden/>
          </w:rPr>
          <w:fldChar w:fldCharType="separate"/>
        </w:r>
        <w:r w:rsidR="000E56C5">
          <w:rPr>
            <w:noProof/>
            <w:webHidden/>
          </w:rPr>
          <w:t>1</w:t>
        </w:r>
        <w:r>
          <w:rPr>
            <w:noProof/>
            <w:webHidden/>
          </w:rPr>
          <w:fldChar w:fldCharType="end"/>
        </w:r>
      </w:hyperlink>
    </w:p>
    <w:p w:rsidR="000E56C5" w:rsidRDefault="001711C7">
      <w:pPr>
        <w:pStyle w:val="TOC3"/>
        <w:rPr>
          <w:rFonts w:asciiTheme="minorHAnsi" w:eastAsiaTheme="minorEastAsia" w:hAnsiTheme="minorHAnsi" w:cstheme="minorBidi"/>
          <w:noProof/>
          <w:sz w:val="22"/>
          <w:szCs w:val="22"/>
        </w:rPr>
      </w:pPr>
      <w:hyperlink w:anchor="_Toc338399640" w:history="1">
        <w:r w:rsidR="000E56C5" w:rsidRPr="009A6F99">
          <w:rPr>
            <w:rStyle w:val="Hyperlink"/>
            <w:noProof/>
          </w:rPr>
          <w:t>Purpose of this document</w:t>
        </w:r>
        <w:r w:rsidR="000E56C5">
          <w:rPr>
            <w:noProof/>
            <w:webHidden/>
          </w:rPr>
          <w:tab/>
        </w:r>
        <w:r>
          <w:rPr>
            <w:noProof/>
            <w:webHidden/>
          </w:rPr>
          <w:fldChar w:fldCharType="begin"/>
        </w:r>
        <w:r w:rsidR="000E56C5">
          <w:rPr>
            <w:noProof/>
            <w:webHidden/>
          </w:rPr>
          <w:instrText xml:space="preserve"> PAGEREF _Toc338399640 \h </w:instrText>
        </w:r>
        <w:r>
          <w:rPr>
            <w:noProof/>
            <w:webHidden/>
          </w:rPr>
        </w:r>
        <w:r>
          <w:rPr>
            <w:noProof/>
            <w:webHidden/>
          </w:rPr>
          <w:fldChar w:fldCharType="separate"/>
        </w:r>
        <w:r w:rsidR="000E56C5">
          <w:rPr>
            <w:noProof/>
            <w:webHidden/>
          </w:rPr>
          <w:t>1</w:t>
        </w:r>
        <w:r>
          <w:rPr>
            <w:noProof/>
            <w:webHidden/>
          </w:rPr>
          <w:fldChar w:fldCharType="end"/>
        </w:r>
      </w:hyperlink>
    </w:p>
    <w:p w:rsidR="000E56C5" w:rsidRDefault="001711C7">
      <w:pPr>
        <w:pStyle w:val="TOC2"/>
        <w:rPr>
          <w:rFonts w:asciiTheme="minorHAnsi" w:eastAsiaTheme="minorEastAsia" w:hAnsiTheme="minorHAnsi" w:cstheme="minorBidi"/>
          <w:noProof/>
          <w:sz w:val="22"/>
          <w:szCs w:val="22"/>
        </w:rPr>
      </w:pPr>
      <w:hyperlink w:anchor="_Toc338399641" w:history="1">
        <w:r w:rsidR="000E56C5" w:rsidRPr="009A6F99">
          <w:rPr>
            <w:rStyle w:val="Hyperlink"/>
            <w:noProof/>
          </w:rPr>
          <w:t>Implementation Process</w:t>
        </w:r>
        <w:r w:rsidR="000E56C5">
          <w:rPr>
            <w:noProof/>
            <w:webHidden/>
          </w:rPr>
          <w:tab/>
        </w:r>
        <w:r>
          <w:rPr>
            <w:noProof/>
            <w:webHidden/>
          </w:rPr>
          <w:fldChar w:fldCharType="begin"/>
        </w:r>
        <w:r w:rsidR="000E56C5">
          <w:rPr>
            <w:noProof/>
            <w:webHidden/>
          </w:rPr>
          <w:instrText xml:space="preserve"> PAGEREF _Toc338399641 \h </w:instrText>
        </w:r>
        <w:r>
          <w:rPr>
            <w:noProof/>
            <w:webHidden/>
          </w:rPr>
        </w:r>
        <w:r>
          <w:rPr>
            <w:noProof/>
            <w:webHidden/>
          </w:rPr>
          <w:fldChar w:fldCharType="separate"/>
        </w:r>
        <w:r w:rsidR="000E56C5">
          <w:rPr>
            <w:noProof/>
            <w:webHidden/>
          </w:rPr>
          <w:t>1</w:t>
        </w:r>
        <w:r>
          <w:rPr>
            <w:noProof/>
            <w:webHidden/>
          </w:rPr>
          <w:fldChar w:fldCharType="end"/>
        </w:r>
      </w:hyperlink>
    </w:p>
    <w:p w:rsidR="000E56C5" w:rsidRDefault="001711C7">
      <w:pPr>
        <w:pStyle w:val="TOC2"/>
        <w:rPr>
          <w:rFonts w:asciiTheme="minorHAnsi" w:eastAsiaTheme="minorEastAsia" w:hAnsiTheme="minorHAnsi" w:cstheme="minorBidi"/>
          <w:noProof/>
          <w:sz w:val="22"/>
          <w:szCs w:val="22"/>
        </w:rPr>
      </w:pPr>
      <w:hyperlink w:anchor="_Toc338399642" w:history="1">
        <w:r w:rsidR="000E56C5" w:rsidRPr="009A6F99">
          <w:rPr>
            <w:rStyle w:val="Hyperlink"/>
            <w:noProof/>
          </w:rPr>
          <w:t>Business Requirements</w:t>
        </w:r>
        <w:r w:rsidR="000E56C5">
          <w:rPr>
            <w:noProof/>
            <w:webHidden/>
          </w:rPr>
          <w:tab/>
        </w:r>
        <w:r>
          <w:rPr>
            <w:noProof/>
            <w:webHidden/>
          </w:rPr>
          <w:fldChar w:fldCharType="begin"/>
        </w:r>
        <w:r w:rsidR="000E56C5">
          <w:rPr>
            <w:noProof/>
            <w:webHidden/>
          </w:rPr>
          <w:instrText xml:space="preserve"> PAGEREF _Toc338399642 \h </w:instrText>
        </w:r>
        <w:r>
          <w:rPr>
            <w:noProof/>
            <w:webHidden/>
          </w:rPr>
        </w:r>
        <w:r>
          <w:rPr>
            <w:noProof/>
            <w:webHidden/>
          </w:rPr>
          <w:fldChar w:fldCharType="separate"/>
        </w:r>
        <w:r w:rsidR="000E56C5">
          <w:rPr>
            <w:noProof/>
            <w:webHidden/>
          </w:rPr>
          <w:t>1</w:t>
        </w:r>
        <w:r>
          <w:rPr>
            <w:noProof/>
            <w:webHidden/>
          </w:rPr>
          <w:fldChar w:fldCharType="end"/>
        </w:r>
      </w:hyperlink>
    </w:p>
    <w:p w:rsidR="000E56C5" w:rsidRDefault="001711C7">
      <w:pPr>
        <w:pStyle w:val="TOC1"/>
        <w:rPr>
          <w:rFonts w:asciiTheme="minorHAnsi" w:eastAsiaTheme="minorEastAsia" w:hAnsiTheme="minorHAnsi" w:cstheme="minorBidi"/>
          <w:b w:val="0"/>
          <w:sz w:val="22"/>
          <w:szCs w:val="22"/>
        </w:rPr>
      </w:pPr>
      <w:hyperlink w:anchor="_Toc338399643" w:history="1">
        <w:r w:rsidR="000E56C5" w:rsidRPr="009A6F99">
          <w:rPr>
            <w:rStyle w:val="Hyperlink"/>
          </w:rPr>
          <w:t>Chapter 1. FTP Set-Up Process</w:t>
        </w:r>
        <w:r w:rsidR="000E56C5">
          <w:rPr>
            <w:webHidden/>
          </w:rPr>
          <w:tab/>
        </w:r>
        <w:r>
          <w:rPr>
            <w:webHidden/>
          </w:rPr>
          <w:fldChar w:fldCharType="begin"/>
        </w:r>
        <w:r w:rsidR="000E56C5">
          <w:rPr>
            <w:webHidden/>
          </w:rPr>
          <w:instrText xml:space="preserve"> PAGEREF _Toc338399643 \h </w:instrText>
        </w:r>
        <w:r>
          <w:rPr>
            <w:webHidden/>
          </w:rPr>
        </w:r>
        <w:r>
          <w:rPr>
            <w:webHidden/>
          </w:rPr>
          <w:fldChar w:fldCharType="separate"/>
        </w:r>
        <w:r w:rsidR="000E56C5">
          <w:rPr>
            <w:webHidden/>
          </w:rPr>
          <w:t>2</w:t>
        </w:r>
        <w:r>
          <w:rPr>
            <w:webHidden/>
          </w:rPr>
          <w:fldChar w:fldCharType="end"/>
        </w:r>
      </w:hyperlink>
    </w:p>
    <w:p w:rsidR="000E56C5" w:rsidRDefault="001711C7">
      <w:pPr>
        <w:pStyle w:val="TOC2"/>
        <w:rPr>
          <w:rFonts w:asciiTheme="minorHAnsi" w:eastAsiaTheme="minorEastAsia" w:hAnsiTheme="minorHAnsi" w:cstheme="minorBidi"/>
          <w:noProof/>
          <w:sz w:val="22"/>
          <w:szCs w:val="22"/>
        </w:rPr>
      </w:pPr>
      <w:hyperlink w:anchor="_Toc338399644" w:history="1">
        <w:r w:rsidR="000E56C5" w:rsidRPr="009A6F99">
          <w:rPr>
            <w:rStyle w:val="Hyperlink"/>
            <w:noProof/>
          </w:rPr>
          <w:t>Carrier Communicating with Multiple JDA Marketplaces</w:t>
        </w:r>
        <w:r w:rsidR="000E56C5">
          <w:rPr>
            <w:noProof/>
            <w:webHidden/>
          </w:rPr>
          <w:tab/>
        </w:r>
        <w:r>
          <w:rPr>
            <w:noProof/>
            <w:webHidden/>
          </w:rPr>
          <w:fldChar w:fldCharType="begin"/>
        </w:r>
        <w:r w:rsidR="000E56C5">
          <w:rPr>
            <w:noProof/>
            <w:webHidden/>
          </w:rPr>
          <w:instrText xml:space="preserve"> PAGEREF _Toc338399644 \h </w:instrText>
        </w:r>
        <w:r>
          <w:rPr>
            <w:noProof/>
            <w:webHidden/>
          </w:rPr>
        </w:r>
        <w:r>
          <w:rPr>
            <w:noProof/>
            <w:webHidden/>
          </w:rPr>
          <w:fldChar w:fldCharType="separate"/>
        </w:r>
        <w:r w:rsidR="000E56C5">
          <w:rPr>
            <w:noProof/>
            <w:webHidden/>
          </w:rPr>
          <w:t>2</w:t>
        </w:r>
        <w:r>
          <w:rPr>
            <w:noProof/>
            <w:webHidden/>
          </w:rPr>
          <w:fldChar w:fldCharType="end"/>
        </w:r>
      </w:hyperlink>
    </w:p>
    <w:p w:rsidR="000E56C5" w:rsidRDefault="001711C7">
      <w:pPr>
        <w:pStyle w:val="TOC2"/>
        <w:rPr>
          <w:rFonts w:asciiTheme="minorHAnsi" w:eastAsiaTheme="minorEastAsia" w:hAnsiTheme="minorHAnsi" w:cstheme="minorBidi"/>
          <w:noProof/>
          <w:sz w:val="22"/>
          <w:szCs w:val="22"/>
        </w:rPr>
      </w:pPr>
      <w:hyperlink w:anchor="_Toc338399645" w:history="1">
        <w:r w:rsidR="000E56C5" w:rsidRPr="009A6F99">
          <w:rPr>
            <w:rStyle w:val="Hyperlink"/>
            <w:noProof/>
          </w:rPr>
          <w:t>FTP Credentials</w:t>
        </w:r>
        <w:r w:rsidR="000E56C5">
          <w:rPr>
            <w:noProof/>
            <w:webHidden/>
          </w:rPr>
          <w:tab/>
        </w:r>
        <w:r>
          <w:rPr>
            <w:noProof/>
            <w:webHidden/>
          </w:rPr>
          <w:fldChar w:fldCharType="begin"/>
        </w:r>
        <w:r w:rsidR="000E56C5">
          <w:rPr>
            <w:noProof/>
            <w:webHidden/>
          </w:rPr>
          <w:instrText xml:space="preserve"> PAGEREF _Toc338399645 \h </w:instrText>
        </w:r>
        <w:r>
          <w:rPr>
            <w:noProof/>
            <w:webHidden/>
          </w:rPr>
        </w:r>
        <w:r>
          <w:rPr>
            <w:noProof/>
            <w:webHidden/>
          </w:rPr>
          <w:fldChar w:fldCharType="separate"/>
        </w:r>
        <w:r w:rsidR="000E56C5">
          <w:rPr>
            <w:noProof/>
            <w:webHidden/>
          </w:rPr>
          <w:t>2</w:t>
        </w:r>
        <w:r>
          <w:rPr>
            <w:noProof/>
            <w:webHidden/>
          </w:rPr>
          <w:fldChar w:fldCharType="end"/>
        </w:r>
      </w:hyperlink>
    </w:p>
    <w:p w:rsidR="000E56C5" w:rsidRDefault="001711C7">
      <w:pPr>
        <w:pStyle w:val="TOC2"/>
        <w:rPr>
          <w:rFonts w:asciiTheme="minorHAnsi" w:eastAsiaTheme="minorEastAsia" w:hAnsiTheme="minorHAnsi" w:cstheme="minorBidi"/>
          <w:noProof/>
          <w:sz w:val="22"/>
          <w:szCs w:val="22"/>
        </w:rPr>
      </w:pPr>
      <w:hyperlink w:anchor="_Toc338399646" w:history="1">
        <w:r w:rsidR="000E56C5" w:rsidRPr="009A6F99">
          <w:rPr>
            <w:rStyle w:val="Hyperlink"/>
            <w:noProof/>
          </w:rPr>
          <w:t>Connection Information</w:t>
        </w:r>
        <w:r w:rsidR="000E56C5">
          <w:rPr>
            <w:noProof/>
            <w:webHidden/>
          </w:rPr>
          <w:tab/>
        </w:r>
        <w:r>
          <w:rPr>
            <w:noProof/>
            <w:webHidden/>
          </w:rPr>
          <w:fldChar w:fldCharType="begin"/>
        </w:r>
        <w:r w:rsidR="000E56C5">
          <w:rPr>
            <w:noProof/>
            <w:webHidden/>
          </w:rPr>
          <w:instrText xml:space="preserve"> PAGEREF _Toc338399646 \h </w:instrText>
        </w:r>
        <w:r>
          <w:rPr>
            <w:noProof/>
            <w:webHidden/>
          </w:rPr>
        </w:r>
        <w:r>
          <w:rPr>
            <w:noProof/>
            <w:webHidden/>
          </w:rPr>
          <w:fldChar w:fldCharType="separate"/>
        </w:r>
        <w:r w:rsidR="000E56C5">
          <w:rPr>
            <w:noProof/>
            <w:webHidden/>
          </w:rPr>
          <w:t>3</w:t>
        </w:r>
        <w:r>
          <w:rPr>
            <w:noProof/>
            <w:webHidden/>
          </w:rPr>
          <w:fldChar w:fldCharType="end"/>
        </w:r>
      </w:hyperlink>
    </w:p>
    <w:p w:rsidR="000E56C5" w:rsidRDefault="001711C7">
      <w:pPr>
        <w:pStyle w:val="TOC2"/>
        <w:rPr>
          <w:rFonts w:asciiTheme="minorHAnsi" w:eastAsiaTheme="minorEastAsia" w:hAnsiTheme="minorHAnsi" w:cstheme="minorBidi"/>
          <w:noProof/>
          <w:sz w:val="22"/>
          <w:szCs w:val="22"/>
        </w:rPr>
      </w:pPr>
      <w:hyperlink w:anchor="_Toc338399647" w:history="1">
        <w:r w:rsidR="000E56C5" w:rsidRPr="009A6F99">
          <w:rPr>
            <w:rStyle w:val="Hyperlink"/>
            <w:noProof/>
          </w:rPr>
          <w:t>Folder Structure</w:t>
        </w:r>
        <w:r w:rsidR="000E56C5">
          <w:rPr>
            <w:noProof/>
            <w:webHidden/>
          </w:rPr>
          <w:tab/>
        </w:r>
        <w:r>
          <w:rPr>
            <w:noProof/>
            <w:webHidden/>
          </w:rPr>
          <w:fldChar w:fldCharType="begin"/>
        </w:r>
        <w:r w:rsidR="000E56C5">
          <w:rPr>
            <w:noProof/>
            <w:webHidden/>
          </w:rPr>
          <w:instrText xml:space="preserve"> PAGEREF _Toc338399647 \h </w:instrText>
        </w:r>
        <w:r>
          <w:rPr>
            <w:noProof/>
            <w:webHidden/>
          </w:rPr>
        </w:r>
        <w:r>
          <w:rPr>
            <w:noProof/>
            <w:webHidden/>
          </w:rPr>
          <w:fldChar w:fldCharType="separate"/>
        </w:r>
        <w:r w:rsidR="000E56C5">
          <w:rPr>
            <w:noProof/>
            <w:webHidden/>
          </w:rPr>
          <w:t>4</w:t>
        </w:r>
        <w:r>
          <w:rPr>
            <w:noProof/>
            <w:webHidden/>
          </w:rPr>
          <w:fldChar w:fldCharType="end"/>
        </w:r>
      </w:hyperlink>
    </w:p>
    <w:p w:rsidR="000E56C5" w:rsidRDefault="001711C7">
      <w:pPr>
        <w:pStyle w:val="TOC1"/>
        <w:rPr>
          <w:rFonts w:asciiTheme="minorHAnsi" w:eastAsiaTheme="minorEastAsia" w:hAnsiTheme="minorHAnsi" w:cstheme="minorBidi"/>
          <w:b w:val="0"/>
          <w:sz w:val="22"/>
          <w:szCs w:val="22"/>
        </w:rPr>
      </w:pPr>
      <w:hyperlink w:anchor="_Toc338399648" w:history="1">
        <w:r w:rsidR="000E56C5" w:rsidRPr="009A6F99">
          <w:rPr>
            <w:rStyle w:val="Hyperlink"/>
          </w:rPr>
          <w:t>Chapter 2. FTP Testing Procedure</w:t>
        </w:r>
        <w:r w:rsidR="000E56C5">
          <w:rPr>
            <w:webHidden/>
          </w:rPr>
          <w:tab/>
        </w:r>
        <w:r>
          <w:rPr>
            <w:webHidden/>
          </w:rPr>
          <w:fldChar w:fldCharType="begin"/>
        </w:r>
        <w:r w:rsidR="000E56C5">
          <w:rPr>
            <w:webHidden/>
          </w:rPr>
          <w:instrText xml:space="preserve"> PAGEREF _Toc338399648 \h </w:instrText>
        </w:r>
        <w:r>
          <w:rPr>
            <w:webHidden/>
          </w:rPr>
        </w:r>
        <w:r>
          <w:rPr>
            <w:webHidden/>
          </w:rPr>
          <w:fldChar w:fldCharType="separate"/>
        </w:r>
        <w:r w:rsidR="000E56C5">
          <w:rPr>
            <w:webHidden/>
          </w:rPr>
          <w:t>5</w:t>
        </w:r>
        <w:r>
          <w:rPr>
            <w:webHidden/>
          </w:rPr>
          <w:fldChar w:fldCharType="end"/>
        </w:r>
      </w:hyperlink>
    </w:p>
    <w:p w:rsidR="000E56C5" w:rsidRDefault="001711C7">
      <w:pPr>
        <w:pStyle w:val="TOC2"/>
        <w:rPr>
          <w:rFonts w:asciiTheme="minorHAnsi" w:eastAsiaTheme="minorEastAsia" w:hAnsiTheme="minorHAnsi" w:cstheme="minorBidi"/>
          <w:noProof/>
          <w:sz w:val="22"/>
          <w:szCs w:val="22"/>
        </w:rPr>
      </w:pPr>
      <w:hyperlink w:anchor="_Toc338399649" w:history="1">
        <w:r w:rsidR="000E56C5" w:rsidRPr="009A6F99">
          <w:rPr>
            <w:rStyle w:val="Hyperlink"/>
            <w:noProof/>
          </w:rPr>
          <w:t>Carriers who already trade via FTP with another JDA Marketplace</w:t>
        </w:r>
        <w:r w:rsidR="000E56C5">
          <w:rPr>
            <w:noProof/>
            <w:webHidden/>
          </w:rPr>
          <w:tab/>
        </w:r>
        <w:r>
          <w:rPr>
            <w:noProof/>
            <w:webHidden/>
          </w:rPr>
          <w:fldChar w:fldCharType="begin"/>
        </w:r>
        <w:r w:rsidR="000E56C5">
          <w:rPr>
            <w:noProof/>
            <w:webHidden/>
          </w:rPr>
          <w:instrText xml:space="preserve"> PAGEREF _Toc338399649 \h </w:instrText>
        </w:r>
        <w:r>
          <w:rPr>
            <w:noProof/>
            <w:webHidden/>
          </w:rPr>
        </w:r>
        <w:r>
          <w:rPr>
            <w:noProof/>
            <w:webHidden/>
          </w:rPr>
          <w:fldChar w:fldCharType="separate"/>
        </w:r>
        <w:r w:rsidR="000E56C5">
          <w:rPr>
            <w:noProof/>
            <w:webHidden/>
          </w:rPr>
          <w:t>5</w:t>
        </w:r>
        <w:r>
          <w:rPr>
            <w:noProof/>
            <w:webHidden/>
          </w:rPr>
          <w:fldChar w:fldCharType="end"/>
        </w:r>
      </w:hyperlink>
    </w:p>
    <w:p w:rsidR="000E56C5" w:rsidRDefault="001711C7">
      <w:pPr>
        <w:pStyle w:val="TOC2"/>
        <w:rPr>
          <w:rFonts w:asciiTheme="minorHAnsi" w:eastAsiaTheme="minorEastAsia" w:hAnsiTheme="minorHAnsi" w:cstheme="minorBidi"/>
          <w:noProof/>
          <w:sz w:val="22"/>
          <w:szCs w:val="22"/>
        </w:rPr>
      </w:pPr>
      <w:hyperlink w:anchor="_Toc338399650" w:history="1">
        <w:r w:rsidR="000E56C5" w:rsidRPr="009A6F99">
          <w:rPr>
            <w:rStyle w:val="Hyperlink"/>
            <w:noProof/>
          </w:rPr>
          <w:t>New FTP Carriers</w:t>
        </w:r>
        <w:r w:rsidR="000E56C5">
          <w:rPr>
            <w:noProof/>
            <w:webHidden/>
          </w:rPr>
          <w:tab/>
        </w:r>
        <w:r>
          <w:rPr>
            <w:noProof/>
            <w:webHidden/>
          </w:rPr>
          <w:fldChar w:fldCharType="begin"/>
        </w:r>
        <w:r w:rsidR="000E56C5">
          <w:rPr>
            <w:noProof/>
            <w:webHidden/>
          </w:rPr>
          <w:instrText xml:space="preserve"> PAGEREF _Toc338399650 \h </w:instrText>
        </w:r>
        <w:r>
          <w:rPr>
            <w:noProof/>
            <w:webHidden/>
          </w:rPr>
        </w:r>
        <w:r>
          <w:rPr>
            <w:noProof/>
            <w:webHidden/>
          </w:rPr>
          <w:fldChar w:fldCharType="separate"/>
        </w:r>
        <w:r w:rsidR="000E56C5">
          <w:rPr>
            <w:noProof/>
            <w:webHidden/>
          </w:rPr>
          <w:t>5</w:t>
        </w:r>
        <w:r>
          <w:rPr>
            <w:noProof/>
            <w:webHidden/>
          </w:rPr>
          <w:fldChar w:fldCharType="end"/>
        </w:r>
      </w:hyperlink>
    </w:p>
    <w:p w:rsidR="000E56C5" w:rsidRDefault="001711C7">
      <w:pPr>
        <w:pStyle w:val="TOC1"/>
        <w:rPr>
          <w:rFonts w:asciiTheme="minorHAnsi" w:eastAsiaTheme="minorEastAsia" w:hAnsiTheme="minorHAnsi" w:cstheme="minorBidi"/>
          <w:b w:val="0"/>
          <w:sz w:val="22"/>
          <w:szCs w:val="22"/>
        </w:rPr>
      </w:pPr>
      <w:hyperlink w:anchor="_Toc338399651" w:history="1">
        <w:r w:rsidR="000E56C5" w:rsidRPr="009A6F99">
          <w:rPr>
            <w:rStyle w:val="Hyperlink"/>
          </w:rPr>
          <w:t>Chapter 3. FTP Production</w:t>
        </w:r>
        <w:r w:rsidR="000E56C5">
          <w:rPr>
            <w:webHidden/>
          </w:rPr>
          <w:tab/>
        </w:r>
        <w:r>
          <w:rPr>
            <w:webHidden/>
          </w:rPr>
          <w:fldChar w:fldCharType="begin"/>
        </w:r>
        <w:r w:rsidR="000E56C5">
          <w:rPr>
            <w:webHidden/>
          </w:rPr>
          <w:instrText xml:space="preserve"> PAGEREF _Toc338399651 \h </w:instrText>
        </w:r>
        <w:r>
          <w:rPr>
            <w:webHidden/>
          </w:rPr>
        </w:r>
        <w:r>
          <w:rPr>
            <w:webHidden/>
          </w:rPr>
          <w:fldChar w:fldCharType="separate"/>
        </w:r>
        <w:r w:rsidR="000E56C5">
          <w:rPr>
            <w:webHidden/>
          </w:rPr>
          <w:t>6</w:t>
        </w:r>
        <w:r>
          <w:rPr>
            <w:webHidden/>
          </w:rPr>
          <w:fldChar w:fldCharType="end"/>
        </w:r>
      </w:hyperlink>
    </w:p>
    <w:p w:rsidR="002539EC" w:rsidRDefault="001711C7">
      <w:r>
        <w:rPr>
          <w:b/>
          <w:noProof/>
          <w:szCs w:val="18"/>
        </w:rPr>
        <w:fldChar w:fldCharType="end"/>
      </w:r>
    </w:p>
    <w:p w:rsidR="002539EC" w:rsidRDefault="002539EC"/>
    <w:p w:rsidR="002539EC" w:rsidRDefault="002539EC">
      <w:pPr>
        <w:sectPr w:rsidR="002539EC" w:rsidSect="00EF08DF">
          <w:pgSz w:w="12240" w:h="15840"/>
          <w:pgMar w:top="1440" w:right="1440" w:bottom="1440" w:left="1440" w:header="720" w:footer="720" w:gutter="0"/>
          <w:pgNumType w:fmt="lowerRoman" w:start="1"/>
          <w:cols w:space="720"/>
          <w:titlePg/>
          <w:docGrid w:linePitch="360"/>
        </w:sectPr>
      </w:pPr>
    </w:p>
    <w:p w:rsidR="00D61C6D" w:rsidRDefault="00D61C6D" w:rsidP="00D61C6D">
      <w:pPr>
        <w:pStyle w:val="Heading2"/>
      </w:pPr>
      <w:bookmarkStart w:id="6" w:name="_Toc338399639"/>
      <w:r>
        <w:lastRenderedPageBreak/>
        <w:t>Introduction</w:t>
      </w:r>
      <w:bookmarkEnd w:id="6"/>
    </w:p>
    <w:p w:rsidR="00D61C6D" w:rsidRDefault="00D61C6D" w:rsidP="00D61C6D">
      <w:pPr>
        <w:pStyle w:val="Heading3"/>
      </w:pPr>
      <w:bookmarkStart w:id="7" w:name="_Toc338399640"/>
      <w:r>
        <w:t>Purpose of this document</w:t>
      </w:r>
      <w:bookmarkEnd w:id="7"/>
    </w:p>
    <w:p w:rsidR="00D61C6D" w:rsidRDefault="00F258A2" w:rsidP="00D61C6D">
      <w:pPr>
        <w:pStyle w:val="BodyText"/>
      </w:pPr>
      <w:r w:rsidRPr="00946B26">
        <w:rPr>
          <w:rFonts w:cs="Arial"/>
        </w:rPr>
        <w:t xml:space="preserve">The </w:t>
      </w:r>
      <w:r>
        <w:rPr>
          <w:szCs w:val="18"/>
        </w:rPr>
        <w:t>Transportation POD’s</w:t>
      </w:r>
      <w:r w:rsidRPr="00946B26">
        <w:rPr>
          <w:rFonts w:cs="Arial"/>
        </w:rPr>
        <w:t xml:space="preserve"> preferred communication connection is through </w:t>
      </w:r>
      <w:r>
        <w:rPr>
          <w:rFonts w:cs="Arial"/>
        </w:rPr>
        <w:t xml:space="preserve">a </w:t>
      </w:r>
      <w:r w:rsidRPr="00946B26">
        <w:rPr>
          <w:rFonts w:cs="Arial"/>
        </w:rPr>
        <w:t>direct FTP</w:t>
      </w:r>
      <w:r>
        <w:rPr>
          <w:rFonts w:cs="Arial"/>
        </w:rPr>
        <w:t xml:space="preserve"> </w:t>
      </w:r>
      <w:r>
        <w:t xml:space="preserve">(File Transfer Protocol) </w:t>
      </w:r>
      <w:r>
        <w:rPr>
          <w:rFonts w:cs="Arial"/>
        </w:rPr>
        <w:t>connection.  T</w:t>
      </w:r>
      <w:r w:rsidR="00D61C6D">
        <w:t xml:space="preserve">his document, the FTP Set-up and </w:t>
      </w:r>
      <w:r>
        <w:t>P</w:t>
      </w:r>
      <w:r w:rsidR="00D61C6D">
        <w:t xml:space="preserve">rocess Guide, is aimed specifically at carriers who wish to communicate their EDI messages to the JDA Transportation POD EDI system through a direct FTP connection.  </w:t>
      </w:r>
    </w:p>
    <w:p w:rsidR="00D61C6D" w:rsidRDefault="00F258A2" w:rsidP="00D61C6D">
      <w:pPr>
        <w:pStyle w:val="BodyText"/>
      </w:pPr>
      <w:r>
        <w:t xml:space="preserve">Carriers who have completed this process once for any JDA Transportation POD EDI implementation will find that additional FTP connections can be added easily with a minimum of testing.  </w:t>
      </w:r>
    </w:p>
    <w:p w:rsidR="00F258A2" w:rsidRDefault="00F258A2" w:rsidP="00D61C6D">
      <w:pPr>
        <w:pStyle w:val="BodyText"/>
      </w:pPr>
    </w:p>
    <w:p w:rsidR="00D61C6D" w:rsidRDefault="00D61C6D" w:rsidP="00D61C6D">
      <w:pPr>
        <w:pStyle w:val="Heading2"/>
      </w:pPr>
      <w:bookmarkStart w:id="8" w:name="_Toc338399641"/>
      <w:r>
        <w:t>Implementation Process</w:t>
      </w:r>
      <w:bookmarkEnd w:id="8"/>
    </w:p>
    <w:p w:rsidR="005D6E68" w:rsidRPr="00E553B8" w:rsidRDefault="005D6E68" w:rsidP="005D6E68">
      <w:r w:rsidRPr="00E553B8">
        <w:t xml:space="preserve">Establishing a data </w:t>
      </w:r>
      <w:r>
        <w:t xml:space="preserve">communication </w:t>
      </w:r>
      <w:r w:rsidRPr="00E553B8">
        <w:t xml:space="preserve">relationship is a </w:t>
      </w:r>
      <w:r w:rsidR="00F258A2">
        <w:t>simple</w:t>
      </w:r>
      <w:r w:rsidRPr="00E553B8">
        <w:t xml:space="preserve"> process that begins with the review of these specifications and completes with the successful transition to production status with the </w:t>
      </w:r>
      <w:r w:rsidR="008C4764">
        <w:t>Michaels</w:t>
      </w:r>
      <w:r w:rsidRPr="00E553B8">
        <w:t xml:space="preserve"> Marketplace.  The steps in between consist primarily of gaining an understanding of the </w:t>
      </w:r>
      <w:r w:rsidR="00F258A2">
        <w:t>communication</w:t>
      </w:r>
      <w:r w:rsidRPr="00E553B8">
        <w:t xml:space="preserve"> requirements</w:t>
      </w:r>
      <w:r w:rsidR="00F258A2">
        <w:t xml:space="preserve"> and </w:t>
      </w:r>
      <w:r w:rsidRPr="00E553B8">
        <w:t xml:space="preserve">setting up </w:t>
      </w:r>
      <w:r w:rsidR="00F258A2">
        <w:t xml:space="preserve">the </w:t>
      </w:r>
      <w:r w:rsidRPr="00E553B8">
        <w:t>communications parameters followed by a</w:t>
      </w:r>
      <w:r w:rsidR="00F258A2">
        <w:t xml:space="preserve"> short</w:t>
      </w:r>
      <w:r w:rsidRPr="00E553B8">
        <w:t xml:space="preserve"> transaction testing period.  </w:t>
      </w:r>
      <w:r w:rsidR="00F258A2">
        <w:t>This process is generally the first step in the EDI Implementation process</w:t>
      </w:r>
    </w:p>
    <w:p w:rsidR="005D6E68" w:rsidRPr="005D6E68" w:rsidRDefault="005D6E68" w:rsidP="005D6E68">
      <w:pPr>
        <w:pStyle w:val="BodyText"/>
      </w:pPr>
    </w:p>
    <w:p w:rsidR="00F258A2" w:rsidRDefault="00D93013" w:rsidP="00B42395">
      <w:pPr>
        <w:pStyle w:val="Heading2"/>
      </w:pPr>
      <w:bookmarkStart w:id="9" w:name="_Toc338399642"/>
      <w:r>
        <w:t>Business Requirements</w:t>
      </w:r>
      <w:bookmarkEnd w:id="9"/>
    </w:p>
    <w:p w:rsidR="00F258A2" w:rsidRDefault="00F258A2" w:rsidP="00F258A2">
      <w:pPr>
        <w:pStyle w:val="BodyText"/>
      </w:pPr>
      <w:r>
        <w:t xml:space="preserve">In order to implement an FTP relationship </w:t>
      </w:r>
      <w:r w:rsidR="00D93013">
        <w:t xml:space="preserve">with the JDA Transportation POD EDI system for the </w:t>
      </w:r>
      <w:r w:rsidR="008C4764">
        <w:t>Michaels</w:t>
      </w:r>
      <w:r w:rsidR="00D93013">
        <w:t xml:space="preserve"> Marketplace, the carrier must be able to meet the following requirements: </w:t>
      </w:r>
    </w:p>
    <w:p w:rsidR="00D93013" w:rsidRDefault="00261CB9" w:rsidP="000456C7">
      <w:pPr>
        <w:pStyle w:val="BodyText"/>
        <w:numPr>
          <w:ilvl w:val="0"/>
          <w:numId w:val="41"/>
        </w:numPr>
      </w:pPr>
      <w:r>
        <w:t xml:space="preserve">The carrier must initiate a direct FTP connection to the </w:t>
      </w:r>
      <w:r w:rsidR="00D93013">
        <w:t xml:space="preserve">Transportation POD’s FTP server </w:t>
      </w:r>
    </w:p>
    <w:p w:rsidR="00261CB9" w:rsidRDefault="00707FC1" w:rsidP="000456C7">
      <w:pPr>
        <w:pStyle w:val="BodyText"/>
        <w:numPr>
          <w:ilvl w:val="1"/>
          <w:numId w:val="41"/>
        </w:numPr>
      </w:pPr>
      <w:r>
        <w:t xml:space="preserve">Security certificate transfer and </w:t>
      </w:r>
      <w:r w:rsidR="00261CB9">
        <w:t xml:space="preserve">AS2 communications are not offered </w:t>
      </w:r>
    </w:p>
    <w:p w:rsidR="00261CB9" w:rsidRPr="00261CB9" w:rsidRDefault="00D93013" w:rsidP="000456C7">
      <w:pPr>
        <w:keepLines w:val="0"/>
        <w:numPr>
          <w:ilvl w:val="0"/>
          <w:numId w:val="41"/>
        </w:numPr>
        <w:tabs>
          <w:tab w:val="left" w:pos="720"/>
        </w:tabs>
        <w:spacing w:after="0"/>
        <w:rPr>
          <w:rFonts w:cs="Arial"/>
        </w:rPr>
      </w:pPr>
      <w:r>
        <w:rPr>
          <w:rFonts w:cs="Arial"/>
        </w:rPr>
        <w:t>The carrier must be able to handle separate production</w:t>
      </w:r>
      <w:r w:rsidR="00B42395">
        <w:rPr>
          <w:rFonts w:cs="Arial"/>
        </w:rPr>
        <w:t xml:space="preserve"> and test </w:t>
      </w:r>
      <w:r>
        <w:rPr>
          <w:rFonts w:cs="Arial"/>
        </w:rPr>
        <w:t xml:space="preserve">FTP folders for receiving 204s and sending 990s and 214s. </w:t>
      </w:r>
    </w:p>
    <w:p w:rsidR="00D93013" w:rsidRDefault="00D93013" w:rsidP="00D93013">
      <w:pPr>
        <w:keepLines w:val="0"/>
        <w:tabs>
          <w:tab w:val="left" w:pos="720"/>
        </w:tabs>
        <w:spacing w:after="0"/>
        <w:ind w:left="720"/>
        <w:rPr>
          <w:rFonts w:cs="Arial"/>
        </w:rPr>
      </w:pPr>
      <w:r>
        <w:rPr>
          <w:rFonts w:cs="Arial"/>
        </w:rPr>
        <w:t xml:space="preserve"> </w:t>
      </w:r>
    </w:p>
    <w:p w:rsidR="00D61C6D" w:rsidRPr="00933EFC" w:rsidRDefault="00D93013" w:rsidP="000456C7">
      <w:pPr>
        <w:pStyle w:val="BodyText"/>
        <w:numPr>
          <w:ilvl w:val="1"/>
          <w:numId w:val="41"/>
        </w:numPr>
      </w:pPr>
      <w:r w:rsidRPr="00B42395">
        <w:rPr>
          <w:rFonts w:cs="Arial"/>
        </w:rPr>
        <w:t>The carrier must be able to pull the 204 data from the appropriate FTP folder and push the 990 and 214 data to the appropriate FTP folders</w:t>
      </w:r>
    </w:p>
    <w:p w:rsidR="00933EFC" w:rsidRPr="00933EFC" w:rsidRDefault="00933EFC" w:rsidP="000456C7">
      <w:pPr>
        <w:pStyle w:val="BodyText"/>
        <w:numPr>
          <w:ilvl w:val="0"/>
          <w:numId w:val="41"/>
        </w:numPr>
      </w:pPr>
      <w:r>
        <w:rPr>
          <w:rFonts w:cs="Arial"/>
        </w:rPr>
        <w:t xml:space="preserve">The Carrier must assign a unique file name to the inbound to </w:t>
      </w:r>
      <w:r w:rsidR="008C4764">
        <w:rPr>
          <w:rFonts w:cs="Arial"/>
        </w:rPr>
        <w:t>Michaels</w:t>
      </w:r>
      <w:r>
        <w:rPr>
          <w:rFonts w:cs="Arial"/>
        </w:rPr>
        <w:t xml:space="preserve"> EDI file.  We suggest using your &lt;user ID&gt; plus a date/time stamp to avoid overwriting a previously sent file.  </w:t>
      </w:r>
    </w:p>
    <w:p w:rsidR="00933EFC" w:rsidRDefault="00933EFC" w:rsidP="000456C7">
      <w:pPr>
        <w:pStyle w:val="BodyText"/>
        <w:numPr>
          <w:ilvl w:val="1"/>
          <w:numId w:val="41"/>
        </w:numPr>
      </w:pPr>
      <w:r>
        <w:rPr>
          <w:rFonts w:cs="Arial"/>
        </w:rPr>
        <w:t>File extension on the file must be “.edi”.  For example: SCAC022520040915.edi.</w:t>
      </w:r>
    </w:p>
    <w:p w:rsidR="00D61C6D" w:rsidRPr="00D61C6D" w:rsidRDefault="00D61C6D" w:rsidP="00D61C6D">
      <w:pPr>
        <w:pStyle w:val="BodyText"/>
      </w:pPr>
    </w:p>
    <w:p w:rsidR="006C4966" w:rsidRDefault="00B54A1F" w:rsidP="00B42395">
      <w:pPr>
        <w:pStyle w:val="Heading1"/>
      </w:pPr>
      <w:bookmarkStart w:id="10" w:name="_Toc338399643"/>
      <w:r>
        <w:lastRenderedPageBreak/>
        <w:t>FTP Set-Up Process</w:t>
      </w:r>
      <w:bookmarkEnd w:id="10"/>
    </w:p>
    <w:p w:rsidR="006D4B7E" w:rsidRDefault="006D4B7E" w:rsidP="00B42395">
      <w:pPr>
        <w:pStyle w:val="Heading2"/>
      </w:pPr>
      <w:bookmarkStart w:id="11" w:name="_Toc338399644"/>
      <w:r>
        <w:t>Carrier Communicating with Multiple JDA Marketplaces</w:t>
      </w:r>
      <w:bookmarkEnd w:id="11"/>
    </w:p>
    <w:p w:rsidR="006D4B7E" w:rsidRDefault="006D4B7E" w:rsidP="006D4B7E">
      <w:r>
        <w:t xml:space="preserve">Many carriers have established EDI communication relationships for different shippers who use the JDA Transportation POD Hosted environments.  </w:t>
      </w:r>
      <w:r w:rsidR="003537E2">
        <w:t xml:space="preserve">This means that they have already completed an FTP set-up process with the Transportation POD for those shippers, have been provided with FTP credentials and are actively trading EDI messages.  </w:t>
      </w:r>
    </w:p>
    <w:p w:rsidR="003537E2" w:rsidRDefault="003537E2" w:rsidP="006D4B7E">
      <w:r>
        <w:t xml:space="preserve">In these cases, adding a new FTP connection is usually a very simple process.  </w:t>
      </w:r>
      <w:r w:rsidR="006C7A75">
        <w:t>The carrier would use the same User name and Password to access the FTP site.  The JDA Firewall Team will add the necessary p</w:t>
      </w:r>
      <w:r w:rsidR="001F5156">
        <w:t xml:space="preserve">ermissions in the carrier’s FTP setup that </w:t>
      </w:r>
      <w:r w:rsidR="006C7A75">
        <w:t xml:space="preserve">will </w:t>
      </w:r>
      <w:r w:rsidR="001F5156">
        <w:t xml:space="preserve">give them access to the </w:t>
      </w:r>
      <w:r w:rsidR="008C4764">
        <w:rPr>
          <w:b/>
        </w:rPr>
        <w:t>MICH</w:t>
      </w:r>
      <w:r w:rsidR="001F5156">
        <w:t xml:space="preserve"> directory.  </w:t>
      </w:r>
      <w:r>
        <w:t>We try to keep the FTP folder structure identical in each o</w:t>
      </w:r>
      <w:r w:rsidR="001F5156">
        <w:t>f</w:t>
      </w:r>
      <w:r>
        <w:t xml:space="preserve"> our EDI environments and carriers have found in many cases they are able to reuse their</w:t>
      </w:r>
      <w:r w:rsidR="001F5156">
        <w:t xml:space="preserve"> existing</w:t>
      </w:r>
      <w:r>
        <w:t xml:space="preserve"> FTP scripts with only minor edits.  </w:t>
      </w:r>
    </w:p>
    <w:p w:rsidR="003537E2" w:rsidRPr="006D4B7E" w:rsidRDefault="003537E2" w:rsidP="006D4B7E">
      <w:r>
        <w:t>If you already have an existing FTP connection to the JDA FTP environment please make sure to inform the Service Desk Team member</w:t>
      </w:r>
      <w:r w:rsidR="001F5156">
        <w:t xml:space="preserve"> assigned to your case and if possible, supply your existing User Name and Password</w:t>
      </w:r>
      <w:r>
        <w:t xml:space="preserve">.  This will allow them to “fast track” </w:t>
      </w:r>
      <w:r w:rsidR="001F5156">
        <w:t xml:space="preserve">your FTP set-up which should shorten your implementation process.  </w:t>
      </w:r>
    </w:p>
    <w:p w:rsidR="006D4B7E" w:rsidRPr="006D4B7E" w:rsidRDefault="006D4B7E" w:rsidP="006D4B7E">
      <w:pPr>
        <w:pStyle w:val="BodyText"/>
      </w:pPr>
    </w:p>
    <w:p w:rsidR="00B42395" w:rsidRDefault="00BF6793" w:rsidP="00B42395">
      <w:pPr>
        <w:pStyle w:val="Heading2"/>
      </w:pPr>
      <w:bookmarkStart w:id="12" w:name="_Toc338399645"/>
      <w:r>
        <w:t>FTP Credentials</w:t>
      </w:r>
      <w:bookmarkEnd w:id="12"/>
    </w:p>
    <w:p w:rsidR="00794CF7" w:rsidRPr="00BF6793" w:rsidRDefault="00794CF7" w:rsidP="00794CF7">
      <w:pPr>
        <w:pStyle w:val="BodyText"/>
      </w:pPr>
      <w:r>
        <w:t xml:space="preserve">If the FTP set-up is to be completed in conjunction with an EDI On Boarding request submitted by </w:t>
      </w:r>
      <w:r w:rsidR="008C4764">
        <w:t>Michaels</w:t>
      </w:r>
      <w:r>
        <w:t xml:space="preserve">, the carrier should have received a “Carrier Questionnaire” document in the packet of information emailed to your technical contact at the start of the project.  This document contains spaces for the carrier to provide the required FTP </w:t>
      </w:r>
      <w:r w:rsidR="009A1CFC">
        <w:t xml:space="preserve">set-up </w:t>
      </w:r>
      <w:r>
        <w:t>information</w:t>
      </w:r>
      <w:r w:rsidR="009A1CFC">
        <w:t>.  T</w:t>
      </w:r>
      <w:r>
        <w:t>he assigned S</w:t>
      </w:r>
      <w:r w:rsidR="006D4B7E">
        <w:t>ervice</w:t>
      </w:r>
      <w:r>
        <w:t xml:space="preserve"> Desk Team member will initiate the FTP set-up based on the information contained in that document.  </w:t>
      </w:r>
    </w:p>
    <w:p w:rsidR="00BF6793" w:rsidRDefault="00794CF7" w:rsidP="00BF6793">
      <w:pPr>
        <w:pStyle w:val="BodyText"/>
      </w:pPr>
      <w:r>
        <w:t>If a carrier wishes to change their original communication method and move to a direct FTP communication style</w:t>
      </w:r>
      <w:r w:rsidR="009A1CFC">
        <w:t xml:space="preserve"> anytime after completing the EDI On Boarding process</w:t>
      </w:r>
      <w:r>
        <w:t xml:space="preserve">, </w:t>
      </w:r>
      <w:r w:rsidR="00BF6793">
        <w:t xml:space="preserve">the carrier must </w:t>
      </w:r>
      <w:r w:rsidR="009A1CFC">
        <w:t xml:space="preserve">initiate a request by sending an email to the </w:t>
      </w:r>
      <w:r w:rsidR="00BF6793">
        <w:t>S</w:t>
      </w:r>
      <w:r w:rsidR="009A1CFC">
        <w:t xml:space="preserve">ervice </w:t>
      </w:r>
      <w:r w:rsidR="00BF6793">
        <w:t xml:space="preserve">Desk at </w:t>
      </w:r>
      <w:hyperlink r:id="rId15" w:history="1">
        <w:r w:rsidR="008C4764">
          <w:rPr>
            <w:rStyle w:val="Hyperlink"/>
            <w:szCs w:val="18"/>
          </w:rPr>
          <w:t>michaelssd@jda.com</w:t>
        </w:r>
      </w:hyperlink>
      <w:r w:rsidR="00BF6793">
        <w:t xml:space="preserve">.  </w:t>
      </w:r>
      <w:r w:rsidR="009A1CFC">
        <w:t xml:space="preserve">This email will create an issue in the JDA Service Desk </w:t>
      </w:r>
      <w:r w:rsidR="006D4B7E">
        <w:t xml:space="preserve">environment </w:t>
      </w:r>
      <w:r w:rsidR="009A1CFC">
        <w:t xml:space="preserve">and the case will be assigned to a representative who will contact the carrier.  The carrier should provide in the request the following </w:t>
      </w:r>
      <w:r w:rsidR="00BF6793">
        <w:t>information</w:t>
      </w:r>
      <w:r w:rsidR="00784838">
        <w:t xml:space="preserve"> in order to receive their FTP credentials</w:t>
      </w:r>
      <w:r w:rsidR="00BF6793">
        <w:t xml:space="preserve">: </w:t>
      </w:r>
    </w:p>
    <w:p w:rsidR="001F5156" w:rsidRDefault="001F5156" w:rsidP="000456C7">
      <w:pPr>
        <w:pStyle w:val="BodyText"/>
        <w:numPr>
          <w:ilvl w:val="0"/>
          <w:numId w:val="42"/>
        </w:numPr>
      </w:pPr>
      <w:r>
        <w:t xml:space="preserve">SCAC code that the carrier will be using in the </w:t>
      </w:r>
      <w:r w:rsidR="008C4764">
        <w:t>Michaels</w:t>
      </w:r>
      <w:r>
        <w:t xml:space="preserve"> transportation system.  </w:t>
      </w:r>
    </w:p>
    <w:p w:rsidR="009A1CFC" w:rsidRDefault="009A1CFC" w:rsidP="000456C7">
      <w:pPr>
        <w:pStyle w:val="BodyText"/>
        <w:numPr>
          <w:ilvl w:val="0"/>
          <w:numId w:val="42"/>
        </w:numPr>
      </w:pPr>
      <w:r>
        <w:t xml:space="preserve">Does the carrier currently have an established FTP connection with another JDA Transportation POD Marketplace and been provided a User Name and Password for the FTP environment?  </w:t>
      </w:r>
    </w:p>
    <w:p w:rsidR="009A1CFC" w:rsidRDefault="009A1CFC" w:rsidP="000456C7">
      <w:pPr>
        <w:pStyle w:val="BodyText"/>
        <w:numPr>
          <w:ilvl w:val="1"/>
          <w:numId w:val="42"/>
        </w:numPr>
      </w:pPr>
      <w:r>
        <w:t xml:space="preserve">If so, please let the Service Desk know which Shipper the connection was set-up for and if known, </w:t>
      </w:r>
      <w:r w:rsidR="001F5156">
        <w:t xml:space="preserve">the </w:t>
      </w:r>
      <w:r>
        <w:t xml:space="preserve">assigned </w:t>
      </w:r>
      <w:r w:rsidR="006D4B7E">
        <w:t>FTP credentials (</w:t>
      </w:r>
      <w:r>
        <w:t>User Name and Password</w:t>
      </w:r>
      <w:r w:rsidR="006D4B7E">
        <w:t>)</w:t>
      </w:r>
      <w:r>
        <w:t xml:space="preserve">.  </w:t>
      </w:r>
    </w:p>
    <w:p w:rsidR="00BF6793" w:rsidRDefault="00BF6793" w:rsidP="000456C7">
      <w:pPr>
        <w:pStyle w:val="BodyText"/>
        <w:numPr>
          <w:ilvl w:val="0"/>
          <w:numId w:val="42"/>
        </w:numPr>
      </w:pPr>
      <w:r>
        <w:t xml:space="preserve">Carrier’s IP Address </w:t>
      </w:r>
    </w:p>
    <w:p w:rsidR="00794CF7" w:rsidRPr="00794CF7" w:rsidRDefault="00794CF7" w:rsidP="000456C7">
      <w:pPr>
        <w:pStyle w:val="BodyText"/>
        <w:numPr>
          <w:ilvl w:val="1"/>
          <w:numId w:val="42"/>
        </w:numPr>
      </w:pPr>
      <w:r>
        <w:rPr>
          <w:rFonts w:cs="Arial"/>
        </w:rPr>
        <w:t>This IP Address must be “static” (Unchanging)</w:t>
      </w:r>
    </w:p>
    <w:p w:rsidR="00794CF7" w:rsidRPr="00794CF7" w:rsidRDefault="00794CF7" w:rsidP="000456C7">
      <w:pPr>
        <w:pStyle w:val="BodyText"/>
        <w:numPr>
          <w:ilvl w:val="1"/>
          <w:numId w:val="42"/>
        </w:numPr>
      </w:pPr>
      <w:r>
        <w:rPr>
          <w:rFonts w:cs="Arial"/>
        </w:rPr>
        <w:t>If the carrier uses a proxy server or similar setup, this address must be the external IP address that is shown to the Internet</w:t>
      </w:r>
    </w:p>
    <w:p w:rsidR="00794CF7" w:rsidRDefault="00794CF7" w:rsidP="000456C7">
      <w:pPr>
        <w:pStyle w:val="BodyText"/>
        <w:numPr>
          <w:ilvl w:val="2"/>
          <w:numId w:val="42"/>
        </w:numPr>
      </w:pPr>
      <w:r>
        <w:rPr>
          <w:rFonts w:cs="Arial"/>
        </w:rPr>
        <w:t>This IP address will be used to open a specific port through our firewall</w:t>
      </w:r>
      <w:r w:rsidR="006D4B7E">
        <w:rPr>
          <w:rFonts w:cs="Arial"/>
        </w:rPr>
        <w:t xml:space="preserve">.  If this IP address changes at any time, the carrier should notify the Service Desk at </w:t>
      </w:r>
      <w:hyperlink r:id="rId16" w:history="1">
        <w:r w:rsidR="008C4764">
          <w:rPr>
            <w:rStyle w:val="Hyperlink"/>
            <w:szCs w:val="18"/>
          </w:rPr>
          <w:t>michaelssd@jda.com</w:t>
        </w:r>
      </w:hyperlink>
      <w:r w:rsidR="006D4B7E">
        <w:t xml:space="preserve"> in order to connection failures.  </w:t>
      </w:r>
    </w:p>
    <w:p w:rsidR="0035055F" w:rsidRDefault="00784838" w:rsidP="00784838">
      <w:pPr>
        <w:pStyle w:val="BodyText"/>
      </w:pPr>
      <w:r>
        <w:lastRenderedPageBreak/>
        <w:t xml:space="preserve">The Service Desk Team Member will take the above information and make a request for the FTP credentials from the JDA Firewall Team.  This request will generally take 1 business day to be completed.  Once the credentials have been established, the credentials will be sent to the carrier’s technical contact via email. </w:t>
      </w:r>
    </w:p>
    <w:p w:rsidR="0035055F" w:rsidRDefault="0035055F" w:rsidP="00784838">
      <w:pPr>
        <w:pStyle w:val="BodyText"/>
      </w:pPr>
      <w:r>
        <w:t xml:space="preserve">A reminder:  </w:t>
      </w:r>
    </w:p>
    <w:p w:rsidR="00784838" w:rsidRPr="00794CF7" w:rsidRDefault="0035055F" w:rsidP="000456C7">
      <w:pPr>
        <w:pStyle w:val="BodyText"/>
        <w:numPr>
          <w:ilvl w:val="0"/>
          <w:numId w:val="45"/>
        </w:numPr>
      </w:pPr>
      <w:r>
        <w:t xml:space="preserve">The FTP Password provided to you </w:t>
      </w:r>
      <w:r w:rsidRPr="0035055F">
        <w:rPr>
          <w:b/>
          <w:i/>
          <w:color w:val="FF0000"/>
        </w:rPr>
        <w:t>is</w:t>
      </w:r>
      <w:r>
        <w:t xml:space="preserve"> case sensitive</w:t>
      </w:r>
    </w:p>
    <w:p w:rsidR="006D4B7E" w:rsidRDefault="003828A9" w:rsidP="001F5156">
      <w:pPr>
        <w:pStyle w:val="Heading2"/>
      </w:pPr>
      <w:bookmarkStart w:id="13" w:name="_Toc338399646"/>
      <w:r>
        <w:t xml:space="preserve">Connection </w:t>
      </w:r>
      <w:r w:rsidR="0006146D">
        <w:t>Information</w:t>
      </w:r>
      <w:bookmarkEnd w:id="13"/>
    </w:p>
    <w:p w:rsidR="003828A9" w:rsidRDefault="003828A9" w:rsidP="003828A9">
      <w:pPr>
        <w:pStyle w:val="BodyText"/>
      </w:pPr>
      <w:r>
        <w:t>The URL used to access the FTP environment is:  ftpprd.freightmatrix.com</w:t>
      </w:r>
    </w:p>
    <w:p w:rsidR="003828A9" w:rsidRDefault="003828A9" w:rsidP="003828A9">
      <w:pPr>
        <w:pStyle w:val="BodyText"/>
      </w:pPr>
      <w:r>
        <w:t xml:space="preserve">The corresponding IP Address to this URL is:  </w:t>
      </w:r>
      <w:r w:rsidRPr="003828A9">
        <w:t>64.26.253.194</w:t>
      </w:r>
    </w:p>
    <w:p w:rsidR="003828A9" w:rsidRDefault="003828A9" w:rsidP="003828A9">
      <w:pPr>
        <w:pStyle w:val="BodyText"/>
      </w:pPr>
      <w:r>
        <w:t xml:space="preserve">We prefer that the carrier use the URL in their connection string as opposed to the corresponding IP </w:t>
      </w:r>
      <w:r w:rsidR="00784838">
        <w:t>A</w:t>
      </w:r>
      <w:r>
        <w:t xml:space="preserve">ddress since this URL will map to the proper environment within our system and if at any time changes are required behind out firewall to redirect this URL to a different environment, the change to the carrier would be minimal.  </w:t>
      </w:r>
    </w:p>
    <w:p w:rsidR="0006146D" w:rsidRDefault="0006146D" w:rsidP="003828A9">
      <w:pPr>
        <w:pStyle w:val="BodyText"/>
      </w:pPr>
      <w:r>
        <w:t xml:space="preserve">Due to security precautions you cannot “PING” this address.  We will not return a response.  </w:t>
      </w:r>
    </w:p>
    <w:p w:rsidR="0006146D" w:rsidRDefault="0006146D" w:rsidP="003828A9">
      <w:pPr>
        <w:pStyle w:val="BodyText"/>
      </w:pPr>
      <w:r>
        <w:t xml:space="preserve">When the carrier connects they are placed into a virtual “landing” folder.  Due to security precautions, there is no visible directory that can be retrieved at this point. </w:t>
      </w:r>
      <w:r w:rsidR="00A607AF">
        <w:t>(</w:t>
      </w:r>
      <w:r>
        <w:t>Since FTP communication software varies greatly, we will not try to list specific commands for your connection</w:t>
      </w:r>
      <w:r w:rsidR="00A607AF">
        <w:t xml:space="preserve"> or navigation</w:t>
      </w:r>
      <w:r>
        <w:t xml:space="preserve">.  </w:t>
      </w:r>
      <w:r w:rsidR="00A607AF">
        <w:t xml:space="preserve">However, the following actions would be required for a carrier to “PULL” or “PUSH” EDI files into the proper directory for </w:t>
      </w:r>
      <w:r w:rsidR="008C4764">
        <w:t>Michaels</w:t>
      </w:r>
      <w:r w:rsidR="00A607AF">
        <w:t>. )</w:t>
      </w:r>
    </w:p>
    <w:p w:rsidR="00A607AF" w:rsidRDefault="0035055F" w:rsidP="000456C7">
      <w:pPr>
        <w:pStyle w:val="BodyText"/>
        <w:numPr>
          <w:ilvl w:val="0"/>
          <w:numId w:val="43"/>
        </w:numPr>
      </w:pPr>
      <w:r>
        <w:t>From the virtual landing folder, t</w:t>
      </w:r>
      <w:r w:rsidR="00A607AF">
        <w:t xml:space="preserve">he carrier should navigate to the </w:t>
      </w:r>
      <w:r w:rsidR="008C4764">
        <w:rPr>
          <w:b/>
        </w:rPr>
        <w:t>MICH</w:t>
      </w:r>
      <w:r w:rsidR="00A607AF" w:rsidRPr="00A607AF">
        <w:t xml:space="preserve"> directory</w:t>
      </w:r>
    </w:p>
    <w:p w:rsidR="00A607AF" w:rsidRDefault="00A607AF" w:rsidP="000456C7">
      <w:pPr>
        <w:pStyle w:val="BodyText"/>
        <w:numPr>
          <w:ilvl w:val="1"/>
          <w:numId w:val="43"/>
        </w:numPr>
      </w:pPr>
      <w:r>
        <w:t xml:space="preserve">Please note that </w:t>
      </w:r>
      <w:r w:rsidRPr="00A607AF">
        <w:rPr>
          <w:b/>
          <w:i/>
        </w:rPr>
        <w:t>some</w:t>
      </w:r>
      <w:r>
        <w:t xml:space="preserve"> carriers have to add “Usr” to their path to successfully access the directory</w:t>
      </w:r>
    </w:p>
    <w:p w:rsidR="00A607AF" w:rsidRDefault="00A607AF" w:rsidP="000456C7">
      <w:pPr>
        <w:pStyle w:val="BodyText"/>
        <w:numPr>
          <w:ilvl w:val="1"/>
          <w:numId w:val="43"/>
        </w:numPr>
      </w:pPr>
      <w:r>
        <w:t>At this point you should be able to successfully complete a “list” or directory command to display the existing folder structure</w:t>
      </w:r>
    </w:p>
    <w:p w:rsidR="00A607AF" w:rsidRDefault="00A607AF" w:rsidP="000456C7">
      <w:pPr>
        <w:pStyle w:val="BodyText"/>
        <w:numPr>
          <w:ilvl w:val="0"/>
          <w:numId w:val="43"/>
        </w:numPr>
      </w:pPr>
      <w:r>
        <w:t xml:space="preserve">The carrier will navigate to the proper folder.  </w:t>
      </w:r>
    </w:p>
    <w:p w:rsidR="00A607AF" w:rsidRDefault="00A607AF" w:rsidP="000456C7">
      <w:pPr>
        <w:pStyle w:val="BodyText"/>
        <w:numPr>
          <w:ilvl w:val="1"/>
          <w:numId w:val="43"/>
        </w:numPr>
      </w:pPr>
      <w:r>
        <w:t>For picking up Tender files in production</w:t>
      </w:r>
      <w:r w:rsidR="00A11AFF">
        <w:t xml:space="preserve"> and outbound to carrier Acknowledgments </w:t>
      </w:r>
      <w:r w:rsidR="00A11AFF" w:rsidRPr="00A11AFF">
        <w:rPr>
          <w:b/>
          <w:color w:val="FF0000"/>
        </w:rPr>
        <w:t>(for EDI 210 files only)</w:t>
      </w:r>
      <w:r>
        <w:t>, the proper folder would be o204 (o = lower case letter “OH” for “outbound” and not the number zero)</w:t>
      </w:r>
    </w:p>
    <w:p w:rsidR="00A607AF" w:rsidRDefault="00A607AF" w:rsidP="000456C7">
      <w:pPr>
        <w:pStyle w:val="BodyText"/>
        <w:numPr>
          <w:ilvl w:val="1"/>
          <w:numId w:val="43"/>
        </w:numPr>
      </w:pPr>
      <w:r>
        <w:t>For dropping off Tender Response files in production, the proper folder would be i</w:t>
      </w:r>
      <w:r w:rsidR="008A7DCF">
        <w:t>990</w:t>
      </w:r>
      <w:r>
        <w:t xml:space="preserve"> (i = lower case letter “I” for “inbound” and not the number one)</w:t>
      </w:r>
    </w:p>
    <w:p w:rsidR="008A7DCF" w:rsidRDefault="008A7DCF" w:rsidP="000456C7">
      <w:pPr>
        <w:pStyle w:val="BodyText"/>
        <w:numPr>
          <w:ilvl w:val="1"/>
          <w:numId w:val="43"/>
        </w:numPr>
      </w:pPr>
      <w:r>
        <w:t>For dropping off Status update files in production, the proper folder would be i214 (i = lower case letter “I” for “inbound” and not the number one)</w:t>
      </w:r>
    </w:p>
    <w:p w:rsidR="00A11AFF" w:rsidRDefault="00A11AFF" w:rsidP="00A11AFF">
      <w:pPr>
        <w:pStyle w:val="BodyText"/>
        <w:numPr>
          <w:ilvl w:val="1"/>
          <w:numId w:val="43"/>
        </w:numPr>
      </w:pPr>
      <w:r>
        <w:t>For dropping off Freight Bill files in production, the proper folder would be i210 (i = lower case letter “I” for “inbound” and not the number one)</w:t>
      </w:r>
    </w:p>
    <w:p w:rsidR="0035055F" w:rsidRPr="00933EFC" w:rsidRDefault="0035055F" w:rsidP="000456C7">
      <w:pPr>
        <w:pStyle w:val="BodyText"/>
        <w:numPr>
          <w:ilvl w:val="0"/>
          <w:numId w:val="43"/>
        </w:numPr>
      </w:pPr>
      <w:r>
        <w:rPr>
          <w:rFonts w:cs="Arial"/>
        </w:rPr>
        <w:t xml:space="preserve">The Carrier must assign a unique file name to the inbound to </w:t>
      </w:r>
      <w:r w:rsidR="008C4764">
        <w:rPr>
          <w:rFonts w:cs="Arial"/>
        </w:rPr>
        <w:t>Michaels</w:t>
      </w:r>
      <w:r>
        <w:rPr>
          <w:rFonts w:cs="Arial"/>
        </w:rPr>
        <w:t xml:space="preserve"> EDI file.  We suggest using your &lt;user ID&gt; plus a date/time stamp to avoid overwriting a previously sent file.  </w:t>
      </w:r>
    </w:p>
    <w:p w:rsidR="0035055F" w:rsidRDefault="0035055F" w:rsidP="000456C7">
      <w:pPr>
        <w:pStyle w:val="BodyText"/>
        <w:numPr>
          <w:ilvl w:val="1"/>
          <w:numId w:val="43"/>
        </w:numPr>
      </w:pPr>
      <w:r>
        <w:rPr>
          <w:rFonts w:cs="Arial"/>
        </w:rPr>
        <w:t>File extension on the file must be “.edi”.  For example: SCAC022520040915.edi.</w:t>
      </w:r>
    </w:p>
    <w:p w:rsidR="008A7DCF" w:rsidRDefault="008A7DCF" w:rsidP="008A7DCF">
      <w:pPr>
        <w:pStyle w:val="BodyText"/>
        <w:ind w:left="90"/>
      </w:pPr>
      <w:r>
        <w:t>The carrier is responsible for deleting all “inbound to carrier” EDI files (EDI 204</w:t>
      </w:r>
      <w:r w:rsidR="00A11AFF">
        <w:t xml:space="preserve"> and EDI 997 </w:t>
      </w:r>
      <w:r w:rsidR="00A11AFF" w:rsidRPr="000E6A3A">
        <w:rPr>
          <w:b/>
          <w:color w:val="FF0000"/>
        </w:rPr>
        <w:t>[sent for EDI 210 files only]</w:t>
      </w:r>
      <w:r>
        <w:t xml:space="preserve">) once they have successfully transferred the data to their system.  </w:t>
      </w:r>
    </w:p>
    <w:p w:rsidR="008A7DCF" w:rsidRDefault="008A7DCF" w:rsidP="008A7DCF">
      <w:pPr>
        <w:pStyle w:val="BodyText"/>
        <w:ind w:left="90"/>
      </w:pPr>
      <w:r>
        <w:t xml:space="preserve">The JDA EDI process is responsible for deleting all “inbound to the shipper” EDI files (EDI 990 and EDI 214) once they have been brought into the EDI system for processing.  </w:t>
      </w:r>
    </w:p>
    <w:p w:rsidR="00A607AF" w:rsidRDefault="00A607AF" w:rsidP="003828A9">
      <w:pPr>
        <w:pStyle w:val="BodyText"/>
      </w:pPr>
    </w:p>
    <w:p w:rsidR="00784838" w:rsidRDefault="00784838" w:rsidP="00784838">
      <w:pPr>
        <w:pStyle w:val="Heading2"/>
      </w:pPr>
      <w:bookmarkStart w:id="14" w:name="_Toc338399647"/>
      <w:r>
        <w:t>Folder Structure</w:t>
      </w:r>
      <w:bookmarkEnd w:id="14"/>
    </w:p>
    <w:p w:rsidR="00933EFC" w:rsidRDefault="00933EFC" w:rsidP="00784838">
      <w:pPr>
        <w:pStyle w:val="BodyText"/>
      </w:pPr>
      <w:r>
        <w:t>As mentioned earlier we try to maintain the same FTP folder structure across each JDA Marketplace instance.  This means that for some environments, a folder may be contained in the parent directory, but if that particular JDA Market place owner does not trade</w:t>
      </w:r>
      <w:r w:rsidR="00E344F6">
        <w:t xml:space="preserve"> that specific EDI message type, no EDI processes for that message type would be enabled.  Inbound files placed in those folders would not be processed.  </w:t>
      </w:r>
    </w:p>
    <w:p w:rsidR="00784838" w:rsidRDefault="00933EFC" w:rsidP="00784838">
      <w:pPr>
        <w:pStyle w:val="BodyText"/>
      </w:pPr>
      <w:r>
        <w:t xml:space="preserve">Both testing and production EDI data transfers occur in </w:t>
      </w:r>
      <w:r w:rsidR="00E344F6">
        <w:t>the same</w:t>
      </w:r>
      <w:r>
        <w:t xml:space="preserve"> FTP environment.  The testing and production EDI activities are defined by the folder structure.  A</w:t>
      </w:r>
      <w:r w:rsidR="00E344F6">
        <w:t xml:space="preserve">ll “TEST” </w:t>
      </w:r>
      <w:r>
        <w:t>folder</w:t>
      </w:r>
      <w:r w:rsidR="00E344F6">
        <w:t xml:space="preserve">s are designated by a “t_” in the folder name.  </w:t>
      </w:r>
    </w:p>
    <w:p w:rsidR="00E344F6" w:rsidRDefault="00E344F6" w:rsidP="00784838">
      <w:pPr>
        <w:pStyle w:val="BodyText"/>
        <w:rPr>
          <w:b/>
          <w:color w:val="FF0000"/>
        </w:rPr>
      </w:pPr>
      <w:r>
        <w:rPr>
          <w:b/>
          <w:color w:val="FF0000"/>
        </w:rPr>
        <w:t xml:space="preserve">Please note:  There are no automated internal EDI processes associated with any test folder.  All file movements are completed manually by a Service Desk Team Member.  There are no exceptions to this.  </w:t>
      </w:r>
    </w:p>
    <w:p w:rsidR="00E344F6" w:rsidRDefault="00E344F6" w:rsidP="00784838">
      <w:pPr>
        <w:pStyle w:val="BodyText"/>
      </w:pPr>
      <w:r>
        <w:t>The following is the folder structure</w:t>
      </w:r>
      <w:r w:rsidR="0006146D">
        <w:t xml:space="preserve"> for </w:t>
      </w:r>
      <w:r w:rsidR="008C4764">
        <w:t>Michaels</w:t>
      </w:r>
      <w:r>
        <w:t xml:space="preserve">:  </w:t>
      </w:r>
    </w:p>
    <w:tbl>
      <w:tblPr>
        <w:tblW w:w="0" w:type="auto"/>
        <w:tblBorders>
          <w:top w:val="single" w:sz="4" w:space="0" w:color="005596"/>
          <w:left w:val="single" w:sz="4" w:space="0" w:color="005596"/>
          <w:bottom w:val="single" w:sz="4" w:space="0" w:color="005596"/>
          <w:right w:val="single" w:sz="4" w:space="0" w:color="005596"/>
          <w:insideH w:val="single" w:sz="4" w:space="0" w:color="005596"/>
          <w:insideV w:val="single" w:sz="4" w:space="0" w:color="005596"/>
        </w:tblBorders>
        <w:tblLook w:val="0000"/>
      </w:tblPr>
      <w:tblGrid>
        <w:gridCol w:w="1799"/>
        <w:gridCol w:w="1945"/>
        <w:gridCol w:w="2337"/>
        <w:gridCol w:w="1814"/>
        <w:gridCol w:w="1681"/>
      </w:tblGrid>
      <w:tr w:rsidR="00A11AFF" w:rsidRPr="005F2815" w:rsidTr="00F30A7B">
        <w:tc>
          <w:tcPr>
            <w:tcW w:w="1799" w:type="dxa"/>
            <w:shd w:val="clear" w:color="auto" w:fill="005596"/>
            <w:vAlign w:val="bottom"/>
          </w:tcPr>
          <w:p w:rsidR="00A11AFF" w:rsidRPr="005F2815" w:rsidRDefault="00A11AFF" w:rsidP="00F30A7B">
            <w:pPr>
              <w:jc w:val="center"/>
              <w:rPr>
                <w:rFonts w:cs="Arial"/>
                <w:b/>
                <w:bCs/>
                <w:color w:val="FFFFFF" w:themeColor="background1"/>
              </w:rPr>
            </w:pPr>
            <w:r>
              <w:rPr>
                <w:rFonts w:cs="Arial"/>
                <w:b/>
                <w:bCs/>
                <w:color w:val="FFFFFF" w:themeColor="background1"/>
              </w:rPr>
              <w:t>EDI</w:t>
            </w:r>
          </w:p>
        </w:tc>
        <w:tc>
          <w:tcPr>
            <w:tcW w:w="1945" w:type="dxa"/>
            <w:shd w:val="clear" w:color="auto" w:fill="005596"/>
            <w:vAlign w:val="bottom"/>
          </w:tcPr>
          <w:p w:rsidR="00A11AFF" w:rsidRPr="005F2815" w:rsidRDefault="00A11AFF" w:rsidP="00F30A7B">
            <w:pPr>
              <w:jc w:val="center"/>
              <w:rPr>
                <w:rFonts w:cs="Arial"/>
                <w:b/>
                <w:bCs/>
                <w:color w:val="FFFFFF" w:themeColor="background1"/>
              </w:rPr>
            </w:pPr>
          </w:p>
        </w:tc>
        <w:tc>
          <w:tcPr>
            <w:tcW w:w="2337" w:type="dxa"/>
            <w:shd w:val="clear" w:color="auto" w:fill="005596"/>
          </w:tcPr>
          <w:p w:rsidR="00A11AFF" w:rsidRDefault="00A11AFF" w:rsidP="00F30A7B">
            <w:pPr>
              <w:jc w:val="center"/>
              <w:rPr>
                <w:rFonts w:cs="Arial"/>
                <w:b/>
                <w:bCs/>
                <w:color w:val="FFFFFF" w:themeColor="background1"/>
              </w:rPr>
            </w:pPr>
          </w:p>
        </w:tc>
        <w:tc>
          <w:tcPr>
            <w:tcW w:w="3495" w:type="dxa"/>
            <w:gridSpan w:val="2"/>
            <w:shd w:val="clear" w:color="auto" w:fill="005596"/>
            <w:vAlign w:val="bottom"/>
          </w:tcPr>
          <w:p w:rsidR="00A11AFF" w:rsidRPr="005F2815" w:rsidRDefault="00A11AFF" w:rsidP="00F30A7B">
            <w:pPr>
              <w:jc w:val="center"/>
              <w:rPr>
                <w:rFonts w:cs="Arial"/>
                <w:b/>
                <w:bCs/>
                <w:color w:val="FFFFFF" w:themeColor="background1"/>
              </w:rPr>
            </w:pPr>
            <w:r>
              <w:rPr>
                <w:rFonts w:cs="Arial"/>
                <w:b/>
                <w:bCs/>
                <w:color w:val="FFFFFF" w:themeColor="background1"/>
              </w:rPr>
              <w:t>FTP Folder Names</w:t>
            </w:r>
          </w:p>
        </w:tc>
      </w:tr>
      <w:tr w:rsidR="00A11AFF" w:rsidRPr="005F2815" w:rsidTr="00F30A7B">
        <w:tc>
          <w:tcPr>
            <w:tcW w:w="1799" w:type="dxa"/>
            <w:shd w:val="clear" w:color="auto" w:fill="005596"/>
          </w:tcPr>
          <w:p w:rsidR="00A11AFF" w:rsidRPr="005F2815" w:rsidRDefault="00A11AFF" w:rsidP="00F30A7B">
            <w:pPr>
              <w:jc w:val="center"/>
              <w:rPr>
                <w:rFonts w:cs="Arial"/>
                <w:b/>
                <w:bCs/>
                <w:color w:val="FFFFFF" w:themeColor="background1"/>
              </w:rPr>
            </w:pPr>
            <w:r w:rsidRPr="005F2815">
              <w:rPr>
                <w:rFonts w:cs="Arial"/>
                <w:b/>
                <w:bCs/>
                <w:color w:val="FFFFFF" w:themeColor="background1"/>
              </w:rPr>
              <w:t>Transaction</w:t>
            </w:r>
            <w:r>
              <w:rPr>
                <w:rFonts w:cs="Arial"/>
                <w:b/>
                <w:bCs/>
                <w:color w:val="FFFFFF" w:themeColor="background1"/>
              </w:rPr>
              <w:t xml:space="preserve"> Type</w:t>
            </w:r>
          </w:p>
        </w:tc>
        <w:tc>
          <w:tcPr>
            <w:tcW w:w="1945" w:type="dxa"/>
            <w:shd w:val="clear" w:color="auto" w:fill="005596"/>
          </w:tcPr>
          <w:p w:rsidR="00A11AFF" w:rsidRPr="005F2815" w:rsidRDefault="00A11AFF" w:rsidP="00F30A7B">
            <w:pPr>
              <w:jc w:val="center"/>
              <w:rPr>
                <w:rFonts w:cs="Arial"/>
                <w:b/>
                <w:bCs/>
                <w:color w:val="FFFFFF" w:themeColor="background1"/>
              </w:rPr>
            </w:pPr>
            <w:r w:rsidRPr="005F2815">
              <w:rPr>
                <w:rFonts w:cs="Arial"/>
                <w:b/>
                <w:bCs/>
                <w:color w:val="FFFFFF" w:themeColor="background1"/>
              </w:rPr>
              <w:t>Description</w:t>
            </w:r>
          </w:p>
        </w:tc>
        <w:tc>
          <w:tcPr>
            <w:tcW w:w="2337" w:type="dxa"/>
            <w:shd w:val="clear" w:color="auto" w:fill="005596"/>
          </w:tcPr>
          <w:p w:rsidR="00A11AFF" w:rsidRDefault="00A11AFF" w:rsidP="00F30A7B">
            <w:pPr>
              <w:jc w:val="center"/>
              <w:rPr>
                <w:rFonts w:cs="Arial"/>
                <w:b/>
                <w:bCs/>
                <w:color w:val="FFFFFF" w:themeColor="background1"/>
              </w:rPr>
            </w:pPr>
            <w:r>
              <w:rPr>
                <w:rFonts w:cs="Arial"/>
                <w:b/>
                <w:bCs/>
                <w:color w:val="FFFFFF" w:themeColor="background1"/>
              </w:rPr>
              <w:t>Message Direction</w:t>
            </w:r>
          </w:p>
        </w:tc>
        <w:tc>
          <w:tcPr>
            <w:tcW w:w="1814" w:type="dxa"/>
            <w:shd w:val="clear" w:color="auto" w:fill="005596"/>
          </w:tcPr>
          <w:p w:rsidR="00A11AFF" w:rsidRPr="005F2815" w:rsidRDefault="00A11AFF" w:rsidP="00F30A7B">
            <w:pPr>
              <w:jc w:val="center"/>
              <w:rPr>
                <w:rFonts w:cs="Arial"/>
                <w:b/>
                <w:bCs/>
                <w:color w:val="FFFFFF" w:themeColor="background1"/>
              </w:rPr>
            </w:pPr>
            <w:r>
              <w:rPr>
                <w:rFonts w:cs="Arial"/>
                <w:b/>
                <w:bCs/>
                <w:color w:val="FFFFFF" w:themeColor="background1"/>
              </w:rPr>
              <w:t>Test</w:t>
            </w:r>
          </w:p>
        </w:tc>
        <w:tc>
          <w:tcPr>
            <w:tcW w:w="1681" w:type="dxa"/>
            <w:shd w:val="clear" w:color="auto" w:fill="005596"/>
          </w:tcPr>
          <w:p w:rsidR="00A11AFF" w:rsidRPr="005F2815" w:rsidRDefault="00A11AFF" w:rsidP="00F30A7B">
            <w:pPr>
              <w:jc w:val="center"/>
              <w:rPr>
                <w:rFonts w:cs="Arial"/>
                <w:b/>
                <w:bCs/>
                <w:color w:val="FFFFFF" w:themeColor="background1"/>
              </w:rPr>
            </w:pPr>
            <w:r>
              <w:rPr>
                <w:rFonts w:cs="Arial"/>
                <w:b/>
                <w:bCs/>
                <w:color w:val="FFFFFF" w:themeColor="background1"/>
              </w:rPr>
              <w:t>Production</w:t>
            </w:r>
          </w:p>
        </w:tc>
      </w:tr>
      <w:tr w:rsidR="00A11AFF" w:rsidTr="00F30A7B">
        <w:tc>
          <w:tcPr>
            <w:tcW w:w="1799" w:type="dxa"/>
          </w:tcPr>
          <w:p w:rsidR="00A11AFF" w:rsidRPr="0006146D" w:rsidRDefault="00A11AFF" w:rsidP="00F30A7B">
            <w:pPr>
              <w:pStyle w:val="EndnoteText"/>
              <w:widowControl/>
              <w:rPr>
                <w:rFonts w:ascii="Verdana" w:hAnsi="Verdana" w:cs="Arial"/>
                <w:sz w:val="18"/>
                <w:szCs w:val="18"/>
              </w:rPr>
            </w:pPr>
            <w:r w:rsidRPr="0006146D">
              <w:rPr>
                <w:rFonts w:ascii="Verdana" w:hAnsi="Verdana" w:cs="Arial"/>
                <w:sz w:val="18"/>
                <w:szCs w:val="18"/>
              </w:rPr>
              <w:t>EDI 204</w:t>
            </w:r>
          </w:p>
        </w:tc>
        <w:tc>
          <w:tcPr>
            <w:tcW w:w="1945" w:type="dxa"/>
          </w:tcPr>
          <w:p w:rsidR="00A11AFF" w:rsidRDefault="00A11AFF" w:rsidP="00F30A7B">
            <w:pPr>
              <w:rPr>
                <w:rFonts w:cs="Arial"/>
              </w:rPr>
            </w:pPr>
            <w:r>
              <w:rPr>
                <w:rFonts w:cs="Arial"/>
              </w:rPr>
              <w:t>Tender</w:t>
            </w:r>
          </w:p>
        </w:tc>
        <w:tc>
          <w:tcPr>
            <w:tcW w:w="2337" w:type="dxa"/>
          </w:tcPr>
          <w:p w:rsidR="00A11AFF" w:rsidRDefault="00A11AFF" w:rsidP="00F30A7B">
            <w:pPr>
              <w:jc w:val="center"/>
              <w:rPr>
                <w:rFonts w:cs="Arial"/>
              </w:rPr>
            </w:pPr>
            <w:r>
              <w:rPr>
                <w:rFonts w:cs="Arial"/>
              </w:rPr>
              <w:t>Outbound to Carrier</w:t>
            </w:r>
          </w:p>
        </w:tc>
        <w:tc>
          <w:tcPr>
            <w:tcW w:w="1814" w:type="dxa"/>
            <w:vMerge w:val="restart"/>
            <w:vAlign w:val="center"/>
          </w:tcPr>
          <w:p w:rsidR="00A11AFF" w:rsidRDefault="00A11AFF" w:rsidP="00F30A7B">
            <w:pPr>
              <w:jc w:val="center"/>
              <w:rPr>
                <w:rFonts w:cs="Arial"/>
              </w:rPr>
            </w:pPr>
            <w:r>
              <w:rPr>
                <w:rFonts w:cs="Arial"/>
              </w:rPr>
              <w:t>t_o204</w:t>
            </w:r>
          </w:p>
        </w:tc>
        <w:tc>
          <w:tcPr>
            <w:tcW w:w="1681" w:type="dxa"/>
            <w:vMerge w:val="restart"/>
            <w:vAlign w:val="center"/>
          </w:tcPr>
          <w:p w:rsidR="00A11AFF" w:rsidRDefault="00A11AFF" w:rsidP="00F30A7B">
            <w:pPr>
              <w:jc w:val="center"/>
              <w:rPr>
                <w:rFonts w:cs="Arial"/>
              </w:rPr>
            </w:pPr>
            <w:r>
              <w:rPr>
                <w:rFonts w:cs="Arial"/>
              </w:rPr>
              <w:t>o204</w:t>
            </w:r>
          </w:p>
        </w:tc>
      </w:tr>
      <w:tr w:rsidR="00A11AFF" w:rsidTr="00F30A7B">
        <w:tc>
          <w:tcPr>
            <w:tcW w:w="1799" w:type="dxa"/>
          </w:tcPr>
          <w:p w:rsidR="00A11AFF" w:rsidRPr="0006146D" w:rsidRDefault="00A11AFF" w:rsidP="00F30A7B">
            <w:pPr>
              <w:pStyle w:val="EndnoteText"/>
              <w:widowControl/>
              <w:rPr>
                <w:rFonts w:ascii="Verdana" w:hAnsi="Verdana" w:cs="Arial"/>
                <w:sz w:val="18"/>
                <w:szCs w:val="18"/>
              </w:rPr>
            </w:pPr>
            <w:r w:rsidRPr="0006146D">
              <w:rPr>
                <w:rFonts w:ascii="Verdana" w:hAnsi="Verdana" w:cs="Arial"/>
                <w:sz w:val="18"/>
                <w:szCs w:val="18"/>
              </w:rPr>
              <w:t>EDI 204</w:t>
            </w:r>
          </w:p>
        </w:tc>
        <w:tc>
          <w:tcPr>
            <w:tcW w:w="1945" w:type="dxa"/>
          </w:tcPr>
          <w:p w:rsidR="00A11AFF" w:rsidRDefault="00A11AFF" w:rsidP="00F30A7B">
            <w:pPr>
              <w:rPr>
                <w:rFonts w:cs="Arial"/>
              </w:rPr>
            </w:pPr>
            <w:r>
              <w:rPr>
                <w:rFonts w:cs="Arial"/>
              </w:rPr>
              <w:t>Tender Cancel</w:t>
            </w:r>
          </w:p>
        </w:tc>
        <w:tc>
          <w:tcPr>
            <w:tcW w:w="2337" w:type="dxa"/>
          </w:tcPr>
          <w:p w:rsidR="00A11AFF" w:rsidRDefault="00A11AFF" w:rsidP="00F30A7B">
            <w:pPr>
              <w:jc w:val="center"/>
              <w:rPr>
                <w:rFonts w:cs="Arial"/>
              </w:rPr>
            </w:pPr>
            <w:r>
              <w:rPr>
                <w:rFonts w:cs="Arial"/>
              </w:rPr>
              <w:t>Outbound to Carrier</w:t>
            </w:r>
          </w:p>
        </w:tc>
        <w:tc>
          <w:tcPr>
            <w:tcW w:w="1814" w:type="dxa"/>
            <w:vMerge/>
          </w:tcPr>
          <w:p w:rsidR="00A11AFF" w:rsidRDefault="00A11AFF" w:rsidP="00F30A7B">
            <w:pPr>
              <w:jc w:val="center"/>
              <w:rPr>
                <w:rFonts w:cs="Arial"/>
              </w:rPr>
            </w:pPr>
          </w:p>
        </w:tc>
        <w:tc>
          <w:tcPr>
            <w:tcW w:w="1681" w:type="dxa"/>
            <w:vMerge/>
          </w:tcPr>
          <w:p w:rsidR="00A11AFF" w:rsidRDefault="00A11AFF" w:rsidP="00F30A7B">
            <w:pPr>
              <w:jc w:val="center"/>
              <w:rPr>
                <w:rFonts w:cs="Arial"/>
              </w:rPr>
            </w:pPr>
          </w:p>
        </w:tc>
      </w:tr>
      <w:tr w:rsidR="00A11AFF" w:rsidTr="00F30A7B">
        <w:tc>
          <w:tcPr>
            <w:tcW w:w="1799" w:type="dxa"/>
          </w:tcPr>
          <w:p w:rsidR="00A11AFF" w:rsidRPr="0006146D" w:rsidRDefault="00A11AFF" w:rsidP="00F30A7B">
            <w:pPr>
              <w:pStyle w:val="EndnoteText"/>
              <w:widowControl/>
              <w:rPr>
                <w:rFonts w:ascii="Verdana" w:hAnsi="Verdana" w:cs="Arial"/>
                <w:sz w:val="18"/>
                <w:szCs w:val="18"/>
              </w:rPr>
            </w:pPr>
            <w:r w:rsidRPr="0006146D">
              <w:rPr>
                <w:rFonts w:ascii="Verdana" w:hAnsi="Verdana" w:cs="Arial"/>
                <w:sz w:val="18"/>
                <w:szCs w:val="18"/>
              </w:rPr>
              <w:t>EDI 204</w:t>
            </w:r>
          </w:p>
        </w:tc>
        <w:tc>
          <w:tcPr>
            <w:tcW w:w="1945" w:type="dxa"/>
          </w:tcPr>
          <w:p w:rsidR="00A11AFF" w:rsidRDefault="00A11AFF" w:rsidP="00F30A7B">
            <w:pPr>
              <w:rPr>
                <w:rFonts w:cs="Arial"/>
              </w:rPr>
            </w:pPr>
            <w:r>
              <w:rPr>
                <w:rFonts w:cs="Arial"/>
              </w:rPr>
              <w:t>Tender Update</w:t>
            </w:r>
          </w:p>
        </w:tc>
        <w:tc>
          <w:tcPr>
            <w:tcW w:w="2337" w:type="dxa"/>
          </w:tcPr>
          <w:p w:rsidR="00A11AFF" w:rsidRDefault="00A11AFF" w:rsidP="00F30A7B">
            <w:pPr>
              <w:jc w:val="center"/>
              <w:rPr>
                <w:rFonts w:cs="Arial"/>
              </w:rPr>
            </w:pPr>
            <w:r>
              <w:rPr>
                <w:rFonts w:cs="Arial"/>
              </w:rPr>
              <w:t>Outbound to Carrier</w:t>
            </w:r>
          </w:p>
        </w:tc>
        <w:tc>
          <w:tcPr>
            <w:tcW w:w="1814" w:type="dxa"/>
            <w:vMerge/>
          </w:tcPr>
          <w:p w:rsidR="00A11AFF" w:rsidRDefault="00A11AFF" w:rsidP="00F30A7B">
            <w:pPr>
              <w:jc w:val="center"/>
              <w:rPr>
                <w:rFonts w:cs="Arial"/>
              </w:rPr>
            </w:pPr>
          </w:p>
        </w:tc>
        <w:tc>
          <w:tcPr>
            <w:tcW w:w="1681" w:type="dxa"/>
            <w:vMerge/>
          </w:tcPr>
          <w:p w:rsidR="00A11AFF" w:rsidRDefault="00A11AFF" w:rsidP="00F30A7B">
            <w:pPr>
              <w:jc w:val="center"/>
              <w:rPr>
                <w:rFonts w:cs="Arial"/>
              </w:rPr>
            </w:pPr>
          </w:p>
        </w:tc>
      </w:tr>
      <w:tr w:rsidR="00A11AFF" w:rsidTr="00F30A7B">
        <w:tc>
          <w:tcPr>
            <w:tcW w:w="1799" w:type="dxa"/>
          </w:tcPr>
          <w:p w:rsidR="00A11AFF" w:rsidRPr="0006146D" w:rsidRDefault="00A11AFF" w:rsidP="00F30A7B">
            <w:pPr>
              <w:pStyle w:val="EndnoteText"/>
              <w:widowControl/>
              <w:rPr>
                <w:rFonts w:ascii="Verdana" w:hAnsi="Verdana" w:cs="Arial"/>
                <w:sz w:val="18"/>
                <w:szCs w:val="18"/>
              </w:rPr>
            </w:pPr>
            <w:r>
              <w:rPr>
                <w:rFonts w:ascii="Verdana" w:hAnsi="Verdana" w:cs="Arial"/>
                <w:sz w:val="18"/>
                <w:szCs w:val="18"/>
              </w:rPr>
              <w:t>EDI 997</w:t>
            </w:r>
          </w:p>
        </w:tc>
        <w:tc>
          <w:tcPr>
            <w:tcW w:w="1945" w:type="dxa"/>
          </w:tcPr>
          <w:p w:rsidR="00A11AFF" w:rsidRDefault="00A11AFF" w:rsidP="00F30A7B">
            <w:pPr>
              <w:rPr>
                <w:rFonts w:cs="Arial"/>
              </w:rPr>
            </w:pPr>
            <w:r>
              <w:rPr>
                <w:rFonts w:cs="Arial"/>
              </w:rPr>
              <w:t>Acknowledgment</w:t>
            </w:r>
          </w:p>
          <w:p w:rsidR="00A11AFF" w:rsidRPr="000E6A3A" w:rsidRDefault="00A11AFF" w:rsidP="00F30A7B">
            <w:pPr>
              <w:jc w:val="center"/>
              <w:rPr>
                <w:rFonts w:cs="Arial"/>
                <w:b/>
                <w:color w:val="FF0000"/>
              </w:rPr>
            </w:pPr>
            <w:r w:rsidRPr="000E6A3A">
              <w:rPr>
                <w:rFonts w:cs="Arial"/>
                <w:b/>
                <w:color w:val="FF0000"/>
              </w:rPr>
              <w:t>Sent for EDI 210 messages only</w:t>
            </w:r>
          </w:p>
        </w:tc>
        <w:tc>
          <w:tcPr>
            <w:tcW w:w="2337" w:type="dxa"/>
            <w:vAlign w:val="center"/>
          </w:tcPr>
          <w:p w:rsidR="00A11AFF" w:rsidRDefault="00A11AFF" w:rsidP="00F30A7B">
            <w:pPr>
              <w:jc w:val="center"/>
              <w:rPr>
                <w:rFonts w:cs="Arial"/>
              </w:rPr>
            </w:pPr>
            <w:r>
              <w:rPr>
                <w:rFonts w:cs="Arial"/>
              </w:rPr>
              <w:t>Outbound to Carrier</w:t>
            </w:r>
          </w:p>
        </w:tc>
        <w:tc>
          <w:tcPr>
            <w:tcW w:w="1814" w:type="dxa"/>
            <w:vMerge/>
            <w:vAlign w:val="center"/>
          </w:tcPr>
          <w:p w:rsidR="00A11AFF" w:rsidRDefault="00A11AFF" w:rsidP="00F30A7B">
            <w:pPr>
              <w:jc w:val="center"/>
              <w:rPr>
                <w:rFonts w:cs="Arial"/>
              </w:rPr>
            </w:pPr>
          </w:p>
        </w:tc>
        <w:tc>
          <w:tcPr>
            <w:tcW w:w="1681" w:type="dxa"/>
            <w:vMerge/>
            <w:vAlign w:val="center"/>
          </w:tcPr>
          <w:p w:rsidR="00A11AFF" w:rsidRDefault="00A11AFF" w:rsidP="00F30A7B">
            <w:pPr>
              <w:jc w:val="center"/>
              <w:rPr>
                <w:rFonts w:cs="Arial"/>
              </w:rPr>
            </w:pPr>
          </w:p>
        </w:tc>
      </w:tr>
      <w:tr w:rsidR="00A11AFF" w:rsidTr="00F30A7B">
        <w:tc>
          <w:tcPr>
            <w:tcW w:w="1799" w:type="dxa"/>
          </w:tcPr>
          <w:p w:rsidR="00A11AFF" w:rsidRPr="0006146D" w:rsidRDefault="00A11AFF" w:rsidP="00F30A7B">
            <w:pPr>
              <w:pStyle w:val="EndnoteText"/>
              <w:widowControl/>
              <w:rPr>
                <w:rFonts w:ascii="Verdana" w:hAnsi="Verdana" w:cs="Arial"/>
                <w:sz w:val="18"/>
                <w:szCs w:val="18"/>
              </w:rPr>
            </w:pPr>
            <w:r w:rsidRPr="0006146D">
              <w:rPr>
                <w:rFonts w:ascii="Verdana" w:hAnsi="Verdana" w:cs="Arial"/>
                <w:sz w:val="18"/>
                <w:szCs w:val="18"/>
              </w:rPr>
              <w:t xml:space="preserve">EDI 990  </w:t>
            </w:r>
          </w:p>
        </w:tc>
        <w:tc>
          <w:tcPr>
            <w:tcW w:w="1945" w:type="dxa"/>
          </w:tcPr>
          <w:p w:rsidR="00A11AFF" w:rsidRDefault="00A11AFF" w:rsidP="00F30A7B">
            <w:pPr>
              <w:rPr>
                <w:rFonts w:cs="Arial"/>
              </w:rPr>
            </w:pPr>
            <w:r>
              <w:rPr>
                <w:rFonts w:cs="Arial"/>
              </w:rPr>
              <w:t xml:space="preserve">Tender Accept </w:t>
            </w:r>
          </w:p>
        </w:tc>
        <w:tc>
          <w:tcPr>
            <w:tcW w:w="2337" w:type="dxa"/>
          </w:tcPr>
          <w:p w:rsidR="00A11AFF" w:rsidRDefault="00A11AFF" w:rsidP="00F30A7B">
            <w:pPr>
              <w:jc w:val="center"/>
              <w:rPr>
                <w:rFonts w:cs="Arial"/>
              </w:rPr>
            </w:pPr>
            <w:r>
              <w:rPr>
                <w:rFonts w:cs="Arial"/>
              </w:rPr>
              <w:t>Inbound to Shipper</w:t>
            </w:r>
          </w:p>
        </w:tc>
        <w:tc>
          <w:tcPr>
            <w:tcW w:w="1814" w:type="dxa"/>
            <w:vMerge w:val="restart"/>
            <w:vAlign w:val="center"/>
          </w:tcPr>
          <w:p w:rsidR="00A11AFF" w:rsidRDefault="00A11AFF" w:rsidP="00F30A7B">
            <w:pPr>
              <w:jc w:val="center"/>
              <w:rPr>
                <w:rFonts w:cs="Arial"/>
              </w:rPr>
            </w:pPr>
            <w:r>
              <w:rPr>
                <w:rFonts w:cs="Arial"/>
              </w:rPr>
              <w:t>t_i990</w:t>
            </w:r>
          </w:p>
        </w:tc>
        <w:tc>
          <w:tcPr>
            <w:tcW w:w="1681" w:type="dxa"/>
            <w:vMerge w:val="restart"/>
            <w:vAlign w:val="center"/>
          </w:tcPr>
          <w:p w:rsidR="00A11AFF" w:rsidRDefault="00A11AFF" w:rsidP="00F30A7B">
            <w:pPr>
              <w:jc w:val="center"/>
              <w:rPr>
                <w:rFonts w:cs="Arial"/>
              </w:rPr>
            </w:pPr>
            <w:r>
              <w:rPr>
                <w:rFonts w:cs="Arial"/>
              </w:rPr>
              <w:t>i990</w:t>
            </w:r>
          </w:p>
        </w:tc>
      </w:tr>
      <w:tr w:rsidR="00A11AFF" w:rsidTr="00F30A7B">
        <w:tc>
          <w:tcPr>
            <w:tcW w:w="1799" w:type="dxa"/>
          </w:tcPr>
          <w:p w:rsidR="00A11AFF" w:rsidRDefault="00A11AFF" w:rsidP="00F30A7B">
            <w:pPr>
              <w:rPr>
                <w:rFonts w:cs="Arial"/>
              </w:rPr>
            </w:pPr>
            <w:r>
              <w:rPr>
                <w:rFonts w:cs="Arial"/>
              </w:rPr>
              <w:t xml:space="preserve">EDI 990 </w:t>
            </w:r>
          </w:p>
        </w:tc>
        <w:tc>
          <w:tcPr>
            <w:tcW w:w="1945" w:type="dxa"/>
          </w:tcPr>
          <w:p w:rsidR="00A11AFF" w:rsidRDefault="00A11AFF" w:rsidP="00F30A7B">
            <w:pPr>
              <w:rPr>
                <w:rFonts w:cs="Arial"/>
              </w:rPr>
            </w:pPr>
            <w:r>
              <w:rPr>
                <w:rFonts w:cs="Arial"/>
              </w:rPr>
              <w:t xml:space="preserve">Tender Reject </w:t>
            </w:r>
          </w:p>
        </w:tc>
        <w:tc>
          <w:tcPr>
            <w:tcW w:w="2337" w:type="dxa"/>
          </w:tcPr>
          <w:p w:rsidR="00A11AFF" w:rsidRDefault="00A11AFF" w:rsidP="00F30A7B">
            <w:pPr>
              <w:jc w:val="center"/>
              <w:rPr>
                <w:rFonts w:cs="Arial"/>
              </w:rPr>
            </w:pPr>
            <w:r>
              <w:rPr>
                <w:rFonts w:cs="Arial"/>
              </w:rPr>
              <w:t>Inbound to Shipper</w:t>
            </w:r>
          </w:p>
        </w:tc>
        <w:tc>
          <w:tcPr>
            <w:tcW w:w="1814" w:type="dxa"/>
            <w:vMerge/>
          </w:tcPr>
          <w:p w:rsidR="00A11AFF" w:rsidRDefault="00A11AFF" w:rsidP="00F30A7B">
            <w:pPr>
              <w:jc w:val="center"/>
              <w:rPr>
                <w:rFonts w:cs="Arial"/>
              </w:rPr>
            </w:pPr>
          </w:p>
        </w:tc>
        <w:tc>
          <w:tcPr>
            <w:tcW w:w="1681" w:type="dxa"/>
            <w:vMerge/>
          </w:tcPr>
          <w:p w:rsidR="00A11AFF" w:rsidRDefault="00A11AFF" w:rsidP="00F30A7B">
            <w:pPr>
              <w:jc w:val="center"/>
              <w:rPr>
                <w:rFonts w:cs="Arial"/>
              </w:rPr>
            </w:pPr>
          </w:p>
        </w:tc>
      </w:tr>
      <w:tr w:rsidR="00A11AFF" w:rsidTr="00F30A7B">
        <w:tc>
          <w:tcPr>
            <w:tcW w:w="1799" w:type="dxa"/>
          </w:tcPr>
          <w:p w:rsidR="00A11AFF" w:rsidRDefault="00A11AFF" w:rsidP="00F30A7B">
            <w:pPr>
              <w:rPr>
                <w:rFonts w:cs="Arial"/>
              </w:rPr>
            </w:pPr>
            <w:r>
              <w:rPr>
                <w:rFonts w:cs="Arial"/>
              </w:rPr>
              <w:t xml:space="preserve">EDI 214 </w:t>
            </w:r>
          </w:p>
        </w:tc>
        <w:tc>
          <w:tcPr>
            <w:tcW w:w="1945" w:type="dxa"/>
          </w:tcPr>
          <w:p w:rsidR="00A11AFF" w:rsidRDefault="00A11AFF" w:rsidP="00F30A7B">
            <w:pPr>
              <w:rPr>
                <w:rFonts w:cs="Arial"/>
              </w:rPr>
            </w:pPr>
            <w:r>
              <w:rPr>
                <w:rFonts w:cs="Arial"/>
              </w:rPr>
              <w:t>Status Updates</w:t>
            </w:r>
          </w:p>
        </w:tc>
        <w:tc>
          <w:tcPr>
            <w:tcW w:w="2337" w:type="dxa"/>
          </w:tcPr>
          <w:p w:rsidR="00A11AFF" w:rsidRDefault="00A11AFF" w:rsidP="00F30A7B">
            <w:pPr>
              <w:jc w:val="center"/>
              <w:rPr>
                <w:rFonts w:cs="Arial"/>
              </w:rPr>
            </w:pPr>
            <w:r>
              <w:rPr>
                <w:rFonts w:cs="Arial"/>
              </w:rPr>
              <w:t>Inbound to Shipper</w:t>
            </w:r>
          </w:p>
        </w:tc>
        <w:tc>
          <w:tcPr>
            <w:tcW w:w="1814" w:type="dxa"/>
          </w:tcPr>
          <w:p w:rsidR="00A11AFF" w:rsidRDefault="00A11AFF" w:rsidP="00F30A7B">
            <w:pPr>
              <w:jc w:val="center"/>
              <w:rPr>
                <w:rFonts w:cs="Arial"/>
              </w:rPr>
            </w:pPr>
            <w:r>
              <w:rPr>
                <w:rFonts w:cs="Arial"/>
              </w:rPr>
              <w:t>t_i214</w:t>
            </w:r>
          </w:p>
        </w:tc>
        <w:tc>
          <w:tcPr>
            <w:tcW w:w="1681" w:type="dxa"/>
          </w:tcPr>
          <w:p w:rsidR="00A11AFF" w:rsidRDefault="00A11AFF" w:rsidP="00F30A7B">
            <w:pPr>
              <w:jc w:val="center"/>
              <w:rPr>
                <w:rFonts w:cs="Arial"/>
              </w:rPr>
            </w:pPr>
            <w:r>
              <w:rPr>
                <w:rFonts w:cs="Arial"/>
              </w:rPr>
              <w:t>i214</w:t>
            </w:r>
          </w:p>
        </w:tc>
      </w:tr>
      <w:tr w:rsidR="00A11AFF" w:rsidTr="00F30A7B">
        <w:tc>
          <w:tcPr>
            <w:tcW w:w="1799" w:type="dxa"/>
          </w:tcPr>
          <w:p w:rsidR="00A11AFF" w:rsidRDefault="00A11AFF" w:rsidP="00F30A7B">
            <w:pPr>
              <w:rPr>
                <w:rFonts w:cs="Arial"/>
              </w:rPr>
            </w:pPr>
            <w:r>
              <w:rPr>
                <w:rFonts w:cs="Arial"/>
              </w:rPr>
              <w:t>EDI 210</w:t>
            </w:r>
          </w:p>
        </w:tc>
        <w:tc>
          <w:tcPr>
            <w:tcW w:w="1945" w:type="dxa"/>
          </w:tcPr>
          <w:p w:rsidR="00A11AFF" w:rsidRDefault="00A11AFF" w:rsidP="00F30A7B">
            <w:pPr>
              <w:rPr>
                <w:rFonts w:cs="Arial"/>
              </w:rPr>
            </w:pPr>
            <w:r>
              <w:rPr>
                <w:rFonts w:cs="Arial"/>
              </w:rPr>
              <w:t>Freight Bill</w:t>
            </w:r>
          </w:p>
        </w:tc>
        <w:tc>
          <w:tcPr>
            <w:tcW w:w="2337" w:type="dxa"/>
          </w:tcPr>
          <w:p w:rsidR="00A11AFF" w:rsidRDefault="00A11AFF" w:rsidP="00F30A7B">
            <w:pPr>
              <w:jc w:val="center"/>
              <w:rPr>
                <w:rFonts w:cs="Arial"/>
              </w:rPr>
            </w:pPr>
            <w:r>
              <w:rPr>
                <w:rFonts w:cs="Arial"/>
              </w:rPr>
              <w:t>Inbound to Shipper</w:t>
            </w:r>
          </w:p>
        </w:tc>
        <w:tc>
          <w:tcPr>
            <w:tcW w:w="1814" w:type="dxa"/>
          </w:tcPr>
          <w:p w:rsidR="00A11AFF" w:rsidRDefault="00A11AFF" w:rsidP="00F30A7B">
            <w:pPr>
              <w:jc w:val="center"/>
              <w:rPr>
                <w:rFonts w:cs="Arial"/>
              </w:rPr>
            </w:pPr>
            <w:r>
              <w:rPr>
                <w:rFonts w:cs="Arial"/>
              </w:rPr>
              <w:t>t_i210</w:t>
            </w:r>
          </w:p>
        </w:tc>
        <w:tc>
          <w:tcPr>
            <w:tcW w:w="1681" w:type="dxa"/>
          </w:tcPr>
          <w:p w:rsidR="00A11AFF" w:rsidRDefault="00A11AFF" w:rsidP="00F30A7B">
            <w:pPr>
              <w:jc w:val="center"/>
              <w:rPr>
                <w:rFonts w:cs="Arial"/>
              </w:rPr>
            </w:pPr>
            <w:r>
              <w:rPr>
                <w:rFonts w:cs="Arial"/>
              </w:rPr>
              <w:t>i210</w:t>
            </w:r>
          </w:p>
        </w:tc>
      </w:tr>
    </w:tbl>
    <w:p w:rsidR="00E344F6" w:rsidRDefault="00E344F6" w:rsidP="00784838">
      <w:pPr>
        <w:pStyle w:val="BodyText"/>
      </w:pPr>
    </w:p>
    <w:p w:rsidR="008A7DCF" w:rsidRDefault="008A7DCF" w:rsidP="0035055F">
      <w:pPr>
        <w:pStyle w:val="Heading1"/>
      </w:pPr>
      <w:bookmarkStart w:id="15" w:name="_Toc338399648"/>
      <w:r>
        <w:lastRenderedPageBreak/>
        <w:t>FTP Testing Procedure</w:t>
      </w:r>
      <w:bookmarkEnd w:id="15"/>
    </w:p>
    <w:p w:rsidR="0035055F" w:rsidRDefault="0035055F" w:rsidP="0035055F">
      <w:pPr>
        <w:pStyle w:val="Heading2"/>
      </w:pPr>
      <w:bookmarkStart w:id="16" w:name="_Toc338399649"/>
      <w:r>
        <w:t>Carriers who already trade via FTP with another JDA Marketplace</w:t>
      </w:r>
      <w:bookmarkEnd w:id="16"/>
    </w:p>
    <w:p w:rsidR="0035055F" w:rsidRDefault="0035055F" w:rsidP="000456C7">
      <w:pPr>
        <w:pStyle w:val="BodyText"/>
        <w:numPr>
          <w:ilvl w:val="0"/>
          <w:numId w:val="44"/>
        </w:numPr>
      </w:pPr>
      <w:r>
        <w:t xml:space="preserve">The carrier </w:t>
      </w:r>
      <w:r w:rsidR="006C7A75">
        <w:t xml:space="preserve">reviews the documentation and </w:t>
      </w:r>
      <w:r>
        <w:t xml:space="preserve">provides </w:t>
      </w:r>
      <w:r w:rsidR="006C7A75">
        <w:t xml:space="preserve">via email to </w:t>
      </w:r>
      <w:r>
        <w:t xml:space="preserve">the Service Desk Team member </w:t>
      </w:r>
      <w:r w:rsidR="006C7A75">
        <w:t>assigned to this project (</w:t>
      </w:r>
      <w:r>
        <w:t xml:space="preserve"> </w:t>
      </w:r>
      <w:hyperlink r:id="rId17" w:history="1">
        <w:r w:rsidR="008C4764">
          <w:rPr>
            <w:rStyle w:val="Hyperlink"/>
            <w:szCs w:val="18"/>
          </w:rPr>
          <w:t>michaelssd@jda.com</w:t>
        </w:r>
      </w:hyperlink>
      <w:r>
        <w:t xml:space="preserve"> </w:t>
      </w:r>
      <w:r w:rsidR="006C7A75">
        <w:t xml:space="preserve">) </w:t>
      </w:r>
      <w:r>
        <w:t xml:space="preserve">with their current JDA, FTP User Name and (if available) Password.  </w:t>
      </w:r>
    </w:p>
    <w:p w:rsidR="006C7A75" w:rsidRDefault="006C7A75" w:rsidP="000456C7">
      <w:pPr>
        <w:pStyle w:val="BodyText"/>
        <w:numPr>
          <w:ilvl w:val="0"/>
          <w:numId w:val="44"/>
        </w:numPr>
      </w:pPr>
      <w:r>
        <w:t xml:space="preserve">The Service Desk Team Member will make a request to the JDA Firewall Team to extend the carrier’s FTP connection to the </w:t>
      </w:r>
      <w:r w:rsidR="008C4764">
        <w:rPr>
          <w:b/>
        </w:rPr>
        <w:t>MICH</w:t>
      </w:r>
      <w:r>
        <w:t xml:space="preserve"> directory.  This request will take a minimum of 1 business day to complete and once they are notified will send an email to the carrier. </w:t>
      </w:r>
    </w:p>
    <w:p w:rsidR="006C7A75" w:rsidRDefault="006C7A75" w:rsidP="000456C7">
      <w:pPr>
        <w:pStyle w:val="BodyText"/>
        <w:numPr>
          <w:ilvl w:val="0"/>
          <w:numId w:val="44"/>
        </w:numPr>
      </w:pPr>
      <w:r>
        <w:t>The carrier should try a test connection to the JDA FTP site and verify they can:</w:t>
      </w:r>
    </w:p>
    <w:p w:rsidR="006C7A75" w:rsidRDefault="006C7A75" w:rsidP="000456C7">
      <w:pPr>
        <w:pStyle w:val="BodyText"/>
        <w:numPr>
          <w:ilvl w:val="1"/>
          <w:numId w:val="44"/>
        </w:numPr>
      </w:pPr>
      <w:r>
        <w:t xml:space="preserve">Connect to the site </w:t>
      </w:r>
    </w:p>
    <w:p w:rsidR="006C7A75" w:rsidRDefault="006C7A75" w:rsidP="000456C7">
      <w:pPr>
        <w:pStyle w:val="BodyText"/>
        <w:numPr>
          <w:ilvl w:val="1"/>
          <w:numId w:val="44"/>
        </w:numPr>
      </w:pPr>
      <w:r>
        <w:t xml:space="preserve">Access the </w:t>
      </w:r>
      <w:r w:rsidR="008C4764">
        <w:rPr>
          <w:b/>
        </w:rPr>
        <w:t>MICH</w:t>
      </w:r>
      <w:r>
        <w:t xml:space="preserve"> directory</w:t>
      </w:r>
    </w:p>
    <w:p w:rsidR="006C7A75" w:rsidRDefault="00611423" w:rsidP="000456C7">
      <w:pPr>
        <w:pStyle w:val="BodyText"/>
        <w:numPr>
          <w:ilvl w:val="0"/>
          <w:numId w:val="44"/>
        </w:numPr>
      </w:pPr>
      <w:r>
        <w:t xml:space="preserve">The carrier sends an email to </w:t>
      </w:r>
      <w:hyperlink r:id="rId18" w:history="1">
        <w:r w:rsidR="008C4764">
          <w:rPr>
            <w:rStyle w:val="Hyperlink"/>
            <w:szCs w:val="18"/>
          </w:rPr>
          <w:t>michaelssd@jda.com</w:t>
        </w:r>
      </w:hyperlink>
      <w:r>
        <w:t xml:space="preserve"> verifying that the test connection was successful.  </w:t>
      </w:r>
    </w:p>
    <w:p w:rsidR="00611423" w:rsidRDefault="00611423" w:rsidP="000456C7">
      <w:pPr>
        <w:pStyle w:val="BodyText"/>
        <w:numPr>
          <w:ilvl w:val="0"/>
          <w:numId w:val="44"/>
        </w:numPr>
      </w:pPr>
      <w:r>
        <w:t xml:space="preserve">At this point, the EDI testing process outlined in the EDI Implementation Guide can be started.  </w:t>
      </w:r>
    </w:p>
    <w:p w:rsidR="00611423" w:rsidRDefault="00611423" w:rsidP="00611423">
      <w:pPr>
        <w:pStyle w:val="BodyText"/>
      </w:pPr>
    </w:p>
    <w:p w:rsidR="00611423" w:rsidRDefault="00611423" w:rsidP="00611423">
      <w:pPr>
        <w:pStyle w:val="Heading2"/>
      </w:pPr>
      <w:bookmarkStart w:id="17" w:name="_Toc338399650"/>
      <w:r>
        <w:t>New FTP Carriers</w:t>
      </w:r>
      <w:bookmarkEnd w:id="17"/>
    </w:p>
    <w:p w:rsidR="00611423" w:rsidRDefault="00611423" w:rsidP="000456C7">
      <w:pPr>
        <w:pStyle w:val="BodyText"/>
        <w:numPr>
          <w:ilvl w:val="0"/>
          <w:numId w:val="46"/>
        </w:numPr>
      </w:pPr>
      <w:r>
        <w:t xml:space="preserve">The carrier reviews the documentation and provides the required information in the Carrier Questionnaire document indicating that they want to have an FTP connection established and returns the completed form to the assigned Service Desk Team Member.  </w:t>
      </w:r>
    </w:p>
    <w:p w:rsidR="000D4276" w:rsidRDefault="00611423" w:rsidP="000456C7">
      <w:pPr>
        <w:pStyle w:val="BodyText"/>
        <w:numPr>
          <w:ilvl w:val="0"/>
          <w:numId w:val="46"/>
        </w:numPr>
      </w:pPr>
      <w:r>
        <w:t xml:space="preserve">Using the responses from the Carrier Questionnaire the Service Desk Team Member will make a request to the JDA Firewall Team to </w:t>
      </w:r>
      <w:r w:rsidR="000D4276">
        <w:t xml:space="preserve">create the FTP credentials.  </w:t>
      </w:r>
      <w:r>
        <w:t xml:space="preserve">This request will take a minimum of 1 business </w:t>
      </w:r>
      <w:r w:rsidR="000D4276">
        <w:t xml:space="preserve">day to complete.  </w:t>
      </w:r>
    </w:p>
    <w:p w:rsidR="00611423" w:rsidRDefault="000D4276" w:rsidP="000456C7">
      <w:pPr>
        <w:pStyle w:val="BodyText"/>
        <w:numPr>
          <w:ilvl w:val="0"/>
          <w:numId w:val="46"/>
        </w:numPr>
      </w:pPr>
      <w:r>
        <w:t xml:space="preserve">The Service Desk Team Member will send the FTP credentials to the carrier and request that the </w:t>
      </w:r>
      <w:r w:rsidR="00611423">
        <w:t>carrier try a test connection to the JDA FTP site</w:t>
      </w:r>
      <w:r>
        <w:t xml:space="preserve">.  The carrier should </w:t>
      </w:r>
      <w:r w:rsidR="00611423">
        <w:t>verify they can:</w:t>
      </w:r>
    </w:p>
    <w:p w:rsidR="00611423" w:rsidRDefault="00611423" w:rsidP="000456C7">
      <w:pPr>
        <w:pStyle w:val="BodyText"/>
        <w:numPr>
          <w:ilvl w:val="1"/>
          <w:numId w:val="46"/>
        </w:numPr>
      </w:pPr>
      <w:r>
        <w:t xml:space="preserve">Connect to the site </w:t>
      </w:r>
    </w:p>
    <w:p w:rsidR="00611423" w:rsidRDefault="00611423" w:rsidP="000456C7">
      <w:pPr>
        <w:pStyle w:val="BodyText"/>
        <w:numPr>
          <w:ilvl w:val="1"/>
          <w:numId w:val="46"/>
        </w:numPr>
      </w:pPr>
      <w:r>
        <w:t xml:space="preserve">Access the </w:t>
      </w:r>
      <w:r w:rsidR="008C4764">
        <w:rPr>
          <w:b/>
        </w:rPr>
        <w:t>MICH</w:t>
      </w:r>
      <w:r>
        <w:t xml:space="preserve"> directory</w:t>
      </w:r>
    </w:p>
    <w:p w:rsidR="000D4276" w:rsidRDefault="000D4276" w:rsidP="000456C7">
      <w:pPr>
        <w:pStyle w:val="BodyText"/>
        <w:numPr>
          <w:ilvl w:val="1"/>
          <w:numId w:val="46"/>
        </w:numPr>
      </w:pPr>
      <w:r>
        <w:t xml:space="preserve">Access each </w:t>
      </w:r>
      <w:r w:rsidR="001428F2">
        <w:t xml:space="preserve">production </w:t>
      </w:r>
      <w:r>
        <w:t>folder (o204, i990</w:t>
      </w:r>
      <w:r w:rsidR="008C4764">
        <w:t xml:space="preserve">, </w:t>
      </w:r>
      <w:r>
        <w:t>i214</w:t>
      </w:r>
      <w:r w:rsidR="008C4764">
        <w:t xml:space="preserve"> and i210</w:t>
      </w:r>
      <w:r w:rsidR="001428F2">
        <w:t>) and each test folder (t_o204, t_i990</w:t>
      </w:r>
      <w:r w:rsidR="008C4764">
        <w:t xml:space="preserve">, </w:t>
      </w:r>
      <w:r w:rsidR="001428F2">
        <w:t>t_i214</w:t>
      </w:r>
      <w:r w:rsidR="008C4764">
        <w:t xml:space="preserve"> and t_i210</w:t>
      </w:r>
      <w:r w:rsidR="001428F2">
        <w:t xml:space="preserve">).  </w:t>
      </w:r>
    </w:p>
    <w:p w:rsidR="00611423" w:rsidRDefault="00611423" w:rsidP="000456C7">
      <w:pPr>
        <w:pStyle w:val="BodyText"/>
        <w:numPr>
          <w:ilvl w:val="0"/>
          <w:numId w:val="46"/>
        </w:numPr>
      </w:pPr>
      <w:r>
        <w:t xml:space="preserve">The carrier sends an email to </w:t>
      </w:r>
      <w:hyperlink r:id="rId19" w:history="1">
        <w:r w:rsidR="008C4764">
          <w:rPr>
            <w:rStyle w:val="Hyperlink"/>
            <w:szCs w:val="18"/>
          </w:rPr>
          <w:t>michaelssd@jda.com</w:t>
        </w:r>
      </w:hyperlink>
      <w:r>
        <w:t xml:space="preserve"> verifying that the test connection was successful.  </w:t>
      </w:r>
    </w:p>
    <w:p w:rsidR="0035055F" w:rsidRPr="0035055F" w:rsidRDefault="00611423" w:rsidP="001428F2">
      <w:pPr>
        <w:pStyle w:val="BodyText"/>
      </w:pPr>
      <w:r>
        <w:t xml:space="preserve">At this point, the EDI testing process outlined in the EDI Implementation Guide can be started.  </w:t>
      </w:r>
    </w:p>
    <w:p w:rsidR="0062374D" w:rsidRDefault="0062374D" w:rsidP="0062374D">
      <w:pPr>
        <w:pStyle w:val="Heading1"/>
      </w:pPr>
      <w:bookmarkStart w:id="18" w:name="_Toc338340083"/>
      <w:bookmarkStart w:id="19" w:name="_Toc338399367"/>
      <w:bookmarkStart w:id="20" w:name="_Toc338399651"/>
      <w:r>
        <w:lastRenderedPageBreak/>
        <w:t>FTP Production</w:t>
      </w:r>
      <w:bookmarkEnd w:id="18"/>
      <w:bookmarkEnd w:id="19"/>
      <w:bookmarkEnd w:id="20"/>
      <w:r>
        <w:t xml:space="preserve"> </w:t>
      </w:r>
    </w:p>
    <w:p w:rsidR="0062374D" w:rsidRDefault="0062374D" w:rsidP="0062374D">
      <w:pPr>
        <w:pStyle w:val="BodyText"/>
      </w:pPr>
      <w:r>
        <w:t xml:space="preserve">Once in production, </w:t>
      </w:r>
    </w:p>
    <w:p w:rsidR="0062374D" w:rsidRDefault="0062374D" w:rsidP="000456C7">
      <w:pPr>
        <w:pStyle w:val="BodyText"/>
        <w:numPr>
          <w:ilvl w:val="0"/>
          <w:numId w:val="47"/>
        </w:numPr>
      </w:pPr>
      <w:r>
        <w:t xml:space="preserve">Change your FTP scripts so that you are picking up your EDI 204 files from the proper production folder and dropping off your EDI 990 and 214 files to the proper production folder.  </w:t>
      </w:r>
    </w:p>
    <w:p w:rsidR="0062374D" w:rsidRDefault="0062374D" w:rsidP="000456C7">
      <w:pPr>
        <w:pStyle w:val="BodyText"/>
        <w:numPr>
          <w:ilvl w:val="1"/>
          <w:numId w:val="47"/>
        </w:numPr>
      </w:pPr>
      <w:r>
        <w:t xml:space="preserve">For production EDI 204s </w:t>
      </w:r>
      <w:r w:rsidR="00A11AFF">
        <w:t xml:space="preserve">and outbound to carrier EDI 997 Acknowledgments </w:t>
      </w:r>
      <w:r w:rsidR="00A11AFF" w:rsidRPr="00A11AFF">
        <w:rPr>
          <w:b/>
          <w:color w:val="FF0000"/>
        </w:rPr>
        <w:t>(for EDI 210 files only)</w:t>
      </w:r>
      <w:r w:rsidR="00A11AFF">
        <w:t xml:space="preserve"> </w:t>
      </w:r>
      <w:r>
        <w:t>the folder would be:  o204</w:t>
      </w:r>
    </w:p>
    <w:p w:rsidR="0062374D" w:rsidRDefault="0062374D" w:rsidP="000456C7">
      <w:pPr>
        <w:pStyle w:val="BodyText"/>
        <w:numPr>
          <w:ilvl w:val="1"/>
          <w:numId w:val="47"/>
        </w:numPr>
      </w:pPr>
      <w:r>
        <w:t>For production EDI 990s the folder would be:  i990</w:t>
      </w:r>
    </w:p>
    <w:p w:rsidR="0062374D" w:rsidRDefault="0062374D" w:rsidP="000456C7">
      <w:pPr>
        <w:pStyle w:val="BodyText"/>
        <w:numPr>
          <w:ilvl w:val="1"/>
          <w:numId w:val="47"/>
        </w:numPr>
      </w:pPr>
      <w:r>
        <w:t>For production EDI 214s the folder would be:  i214</w:t>
      </w:r>
    </w:p>
    <w:p w:rsidR="0062374D" w:rsidRDefault="0062374D" w:rsidP="000456C7">
      <w:pPr>
        <w:pStyle w:val="BodyText"/>
        <w:numPr>
          <w:ilvl w:val="1"/>
          <w:numId w:val="47"/>
        </w:numPr>
      </w:pPr>
      <w:r>
        <w:t>For production EDI 210s the folder would  be: i210</w:t>
      </w:r>
    </w:p>
    <w:p w:rsidR="0062374D" w:rsidRPr="00933EFC" w:rsidRDefault="0062374D" w:rsidP="000456C7">
      <w:pPr>
        <w:pStyle w:val="BodyText"/>
        <w:numPr>
          <w:ilvl w:val="0"/>
          <w:numId w:val="47"/>
        </w:numPr>
      </w:pPr>
      <w:r>
        <w:rPr>
          <w:rFonts w:cs="Arial"/>
        </w:rPr>
        <w:t xml:space="preserve">The Carrier must assign a unique file name to the inbound to Michaels EDI 990, 214 and 210 files.  We suggest using your &lt;user ID&gt; plus a date/time stamp to avoid overwriting a previously sent file.  </w:t>
      </w:r>
    </w:p>
    <w:p w:rsidR="0062374D" w:rsidRDefault="0062374D" w:rsidP="000456C7">
      <w:pPr>
        <w:pStyle w:val="BodyText"/>
        <w:numPr>
          <w:ilvl w:val="1"/>
          <w:numId w:val="47"/>
        </w:numPr>
      </w:pPr>
      <w:r>
        <w:rPr>
          <w:rFonts w:cs="Arial"/>
        </w:rPr>
        <w:t>File extension on the file must be “.edi”.  For example: SCAC022520040915.edi.</w:t>
      </w:r>
    </w:p>
    <w:p w:rsidR="0062374D" w:rsidRDefault="0062374D" w:rsidP="000456C7">
      <w:pPr>
        <w:pStyle w:val="BodyText"/>
        <w:numPr>
          <w:ilvl w:val="0"/>
          <w:numId w:val="47"/>
        </w:numPr>
      </w:pPr>
      <w:r>
        <w:t xml:space="preserve">Your connection times should be frequent enough so that you can meet the expectations of picking up your tender files and able to return your responses to meet your business obligations as well as sending timely Status updates required by the shipper.  </w:t>
      </w:r>
    </w:p>
    <w:p w:rsidR="0062374D" w:rsidRDefault="0062374D" w:rsidP="000456C7">
      <w:pPr>
        <w:pStyle w:val="BodyTextIndent"/>
        <w:keepLines w:val="0"/>
        <w:numPr>
          <w:ilvl w:val="0"/>
          <w:numId w:val="47"/>
        </w:numPr>
        <w:spacing w:after="0"/>
      </w:pPr>
      <w:r w:rsidRPr="00946B26">
        <w:t xml:space="preserve">If the 214s have errors </w:t>
      </w:r>
      <w:r>
        <w:t xml:space="preserve">the </w:t>
      </w:r>
      <w:r>
        <w:rPr>
          <w:szCs w:val="18"/>
        </w:rPr>
        <w:t>Transportation POD</w:t>
      </w:r>
      <w:r w:rsidRPr="00946B26">
        <w:t xml:space="preserve"> will send you a daily report (for the previous day’s 214s), stating the load # and the nature of the error.  You are then expected to fix the error(s) and re-send the corrected file if needed.  Please refer to document titled “EDI Error Explanations” for a complete listing of errors with explanations of the corrections.</w:t>
      </w:r>
    </w:p>
    <w:p w:rsidR="0062374D" w:rsidRDefault="0062374D" w:rsidP="0062374D">
      <w:pPr>
        <w:pStyle w:val="BodyTextIndent"/>
        <w:keepLines w:val="0"/>
        <w:spacing w:after="0"/>
        <w:ind w:left="720"/>
      </w:pPr>
    </w:p>
    <w:p w:rsidR="0062374D" w:rsidRPr="00946B26" w:rsidRDefault="0062374D" w:rsidP="000456C7">
      <w:pPr>
        <w:pStyle w:val="BodyTextIndent"/>
        <w:keepLines w:val="0"/>
        <w:numPr>
          <w:ilvl w:val="0"/>
          <w:numId w:val="47"/>
        </w:numPr>
        <w:spacing w:after="0"/>
      </w:pPr>
      <w:r w:rsidRPr="00946B26">
        <w:t xml:space="preserve">Correcting the EDI errors in a timely manner is vital to EDI’s optimal performance.  Not fixing them has a “snow ball” effect.  For example, if we receive a 214 file that contains an AF status update (Depart P/U Location) for a specific load which has errors and does not process, and the problem is not corrected before receiving the next 214 status update, any following updates will also fail.  So now, not only does the AF have to be corrected and re-sent, but also any updates that may have been in the second file.  If the AF had been fixed immediately, before the receipt of the next 214 file, you would have only had 1 error; since it was not, any following codes would be rejected, adding to your error total.  </w:t>
      </w:r>
    </w:p>
    <w:p w:rsidR="0062374D" w:rsidRDefault="0062374D" w:rsidP="0062374D">
      <w:pPr>
        <w:pStyle w:val="BodyTextIndent"/>
        <w:keepLines w:val="0"/>
        <w:spacing w:after="0"/>
        <w:ind w:left="720"/>
      </w:pPr>
    </w:p>
    <w:p w:rsidR="0062374D" w:rsidRDefault="0062374D" w:rsidP="000456C7">
      <w:pPr>
        <w:pStyle w:val="BodyTextIndent"/>
        <w:keepLines w:val="0"/>
        <w:numPr>
          <w:ilvl w:val="0"/>
          <w:numId w:val="47"/>
        </w:numPr>
        <w:spacing w:after="0"/>
      </w:pPr>
      <w:r>
        <w:t xml:space="preserve">For issues that arise once you are in production:  Please send an email to </w:t>
      </w:r>
      <w:hyperlink r:id="rId20" w:history="1">
        <w:r w:rsidRPr="0062374D">
          <w:rPr>
            <w:rStyle w:val="Hyperlink"/>
          </w:rPr>
          <w:t>michaelssd@jda.com</w:t>
        </w:r>
      </w:hyperlink>
      <w:r>
        <w:rPr>
          <w:szCs w:val="18"/>
        </w:rPr>
        <w:t xml:space="preserve"> </w:t>
      </w:r>
      <w:r w:rsidRPr="009B7A20">
        <w:rPr>
          <w:szCs w:val="18"/>
        </w:rPr>
        <w:t xml:space="preserve">stating your issue.  A Service Desk request will be created from the </w:t>
      </w:r>
      <w:r>
        <w:rPr>
          <w:szCs w:val="18"/>
        </w:rPr>
        <w:t xml:space="preserve">received </w:t>
      </w:r>
      <w:r w:rsidRPr="009B7A20">
        <w:rPr>
          <w:szCs w:val="18"/>
        </w:rPr>
        <w:t xml:space="preserve">email and one of our Service Desk EDI Support personnel will respond to you.  </w:t>
      </w:r>
      <w:r>
        <w:rPr>
          <w:szCs w:val="18"/>
        </w:rPr>
        <w:t>(Further instructions on the Service Desk process can be found in the EDI Implementation Guide)</w:t>
      </w:r>
    </w:p>
    <w:p w:rsidR="0062374D" w:rsidRPr="00946B26" w:rsidRDefault="0062374D" w:rsidP="0062374D">
      <w:pPr>
        <w:pStyle w:val="BodyTextIndent"/>
        <w:keepLines w:val="0"/>
        <w:spacing w:after="0"/>
      </w:pPr>
    </w:p>
    <w:p w:rsidR="0035055F" w:rsidRPr="0035055F" w:rsidRDefault="0035055F" w:rsidP="0035055F"/>
    <w:sectPr w:rsidR="0035055F" w:rsidRPr="0035055F" w:rsidSect="00EF08DF">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A31" w:rsidRDefault="00E75A31">
      <w:r>
        <w:separator/>
      </w:r>
    </w:p>
  </w:endnote>
  <w:endnote w:type="continuationSeparator" w:id="0">
    <w:p w:rsidR="00E75A31" w:rsidRDefault="00E75A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4B" w:rsidRDefault="001F604B">
    <w:pPr>
      <w:tabs>
        <w:tab w:val="center" w:pos="4140"/>
      </w:tabs>
      <w:jc w:val="center"/>
      <w:rPr>
        <w:i/>
        <w:i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4B" w:rsidRDefault="001F604B" w:rsidP="001C3A3C">
    <w:pPr>
      <w:pStyle w:val="Footer"/>
      <w:pBdr>
        <w:top w:val="none" w:sz="0"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4B" w:rsidRDefault="001711C7" w:rsidP="001F2983">
    <w:pPr>
      <w:pStyle w:val="Footer"/>
    </w:pPr>
    <w:fldSimple w:instr=" TITLE   \* MERGEFORMAT ">
      <w:r w:rsidR="001F604B">
        <w:rPr>
          <w:szCs w:val="16"/>
        </w:rPr>
        <w:t xml:space="preserve">JDA Cloud Services - </w:t>
      </w:r>
      <w:r w:rsidR="00C96E10">
        <w:rPr>
          <w:szCs w:val="16"/>
        </w:rPr>
        <w:t xml:space="preserve">&lt;Document name&gt; </w:t>
      </w:r>
    </w:fldSimple>
    <w:r w:rsidR="001F604B">
      <w:tab/>
    </w:r>
    <w:r w:rsidR="00C96E10">
      <w:tab/>
    </w:r>
    <w:r w:rsidRPr="001F2983">
      <w:rPr>
        <w:rStyle w:val="PageNumber"/>
      </w:rPr>
      <w:fldChar w:fldCharType="begin"/>
    </w:r>
    <w:r w:rsidR="001F604B" w:rsidRPr="001F2983">
      <w:rPr>
        <w:rStyle w:val="PageNumber"/>
      </w:rPr>
      <w:instrText xml:space="preserve"> PAGE </w:instrText>
    </w:r>
    <w:r w:rsidRPr="001F2983">
      <w:rPr>
        <w:rStyle w:val="PageNumber"/>
      </w:rPr>
      <w:fldChar w:fldCharType="separate"/>
    </w:r>
    <w:r w:rsidR="00A11AFF">
      <w:rPr>
        <w:rStyle w:val="PageNumber"/>
        <w:noProof/>
      </w:rPr>
      <w:t>6</w:t>
    </w:r>
    <w:r w:rsidRPr="001F2983">
      <w:rPr>
        <w:rStyle w:val="PageNumber"/>
      </w:rPr>
      <w:fldChar w:fldCharType="end"/>
    </w:r>
  </w:p>
  <w:p w:rsidR="001F604B" w:rsidRPr="001F2983" w:rsidRDefault="001F604B" w:rsidP="001F2983">
    <w:pPr>
      <w:pStyle w:val="Footer"/>
    </w:pPr>
    <w:r>
      <w:t xml:space="preserve">@2012 </w:t>
    </w:r>
    <w:r w:rsidRPr="001F2983">
      <w:t>JDA Software Group, Inc. – Confidential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A31" w:rsidRDefault="00E75A31">
      <w:r>
        <w:separator/>
      </w:r>
    </w:p>
  </w:footnote>
  <w:footnote w:type="continuationSeparator" w:id="0">
    <w:p w:rsidR="00E75A31" w:rsidRDefault="00E75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4B" w:rsidRDefault="001F604B">
    <w:pPr>
      <w:pStyle w:val="JDAHeader"/>
      <w:tabs>
        <w:tab w:val="right" w:pos="9180"/>
      </w:tabs>
      <w:ind w:left="-900" w:right="-540"/>
    </w:pPr>
    <w:r>
      <w:t>JDA Software Group, Inc.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4B" w:rsidRDefault="001F604B" w:rsidP="002C1A57">
    <w:pPr>
      <w:pStyle w:val="Header"/>
      <w:pBdr>
        <w:bottom w:val="none" w:sz="0" w:space="0" w:color="auto"/>
      </w:pBdr>
      <w:ind w:left="43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4B" w:rsidRDefault="001F604B" w:rsidP="001F2983">
    <w:pPr>
      <w:pStyle w:val="Header"/>
    </w:pPr>
    <w:r>
      <w:t>JDA Software Group, Inc.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4B" w:rsidRDefault="001F604B" w:rsidP="001F2983">
    <w:pPr>
      <w:pStyle w:val="Header"/>
    </w:pPr>
    <w:r>
      <w:t>JDA Software Group, Inc.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BCEC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83E08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ACBB14"/>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C780EC10"/>
    <w:lvl w:ilvl="0">
      <w:start w:val="1"/>
      <w:numFmt w:val="bullet"/>
      <w:pStyle w:val="ListBullet5"/>
      <w:lvlText w:val=""/>
      <w:lvlJc w:val="left"/>
      <w:pPr>
        <w:tabs>
          <w:tab w:val="num" w:pos="1800"/>
        </w:tabs>
        <w:ind w:left="1800" w:hanging="360"/>
      </w:pPr>
      <w:rPr>
        <w:rFonts w:ascii="Symbol" w:hAnsi="Symbol" w:hint="default"/>
        <w:color w:val="auto"/>
      </w:rPr>
    </w:lvl>
  </w:abstractNum>
  <w:abstractNum w:abstractNumId="4">
    <w:nsid w:val="FFFFFF81"/>
    <w:multiLevelType w:val="singleLevel"/>
    <w:tmpl w:val="CD4C72CA"/>
    <w:lvl w:ilvl="0">
      <w:start w:val="1"/>
      <w:numFmt w:val="bullet"/>
      <w:pStyle w:val="ListBullet4"/>
      <w:lvlText w:val=""/>
      <w:lvlJc w:val="left"/>
      <w:pPr>
        <w:tabs>
          <w:tab w:val="num" w:pos="1440"/>
        </w:tabs>
        <w:ind w:left="1440" w:hanging="360"/>
      </w:pPr>
      <w:rPr>
        <w:rFonts w:ascii="Symbol" w:hAnsi="Symbol" w:hint="default"/>
        <w:color w:val="auto"/>
        <w:spacing w:val="0"/>
        <w:position w:val="0"/>
      </w:rPr>
    </w:lvl>
  </w:abstractNum>
  <w:abstractNum w:abstractNumId="5">
    <w:nsid w:val="FFFFFF82"/>
    <w:multiLevelType w:val="singleLevel"/>
    <w:tmpl w:val="47E22E96"/>
    <w:lvl w:ilvl="0">
      <w:start w:val="1"/>
      <w:numFmt w:val="bullet"/>
      <w:pStyle w:val="ListBullet3"/>
      <w:lvlText w:val=""/>
      <w:lvlJc w:val="left"/>
      <w:pPr>
        <w:tabs>
          <w:tab w:val="num" w:pos="1080"/>
        </w:tabs>
        <w:ind w:left="1080" w:hanging="360"/>
      </w:pPr>
      <w:rPr>
        <w:rFonts w:ascii="Symbol" w:hAnsi="Symbol" w:hint="default"/>
        <w:color w:val="auto"/>
      </w:rPr>
    </w:lvl>
  </w:abstractNum>
  <w:abstractNum w:abstractNumId="6">
    <w:nsid w:val="00811447"/>
    <w:multiLevelType w:val="hybridMultilevel"/>
    <w:tmpl w:val="96362F88"/>
    <w:lvl w:ilvl="0" w:tplc="0C9E6938">
      <w:start w:val="1"/>
      <w:numFmt w:val="bullet"/>
      <w:pStyle w:val="TableList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0D3BB4"/>
    <w:multiLevelType w:val="hybridMultilevel"/>
    <w:tmpl w:val="300CC5A6"/>
    <w:lvl w:ilvl="0" w:tplc="814E2162">
      <w:start w:val="1"/>
      <w:numFmt w:val="lowerLetter"/>
      <w:pStyle w:val="ListAlpha"/>
      <w:lvlText w:val="%1."/>
      <w:lvlJc w:val="left"/>
      <w:pPr>
        <w:tabs>
          <w:tab w:val="num" w:pos="360"/>
        </w:tabs>
        <w:ind w:left="360" w:hanging="360"/>
      </w:pPr>
      <w:rPr>
        <w:rFonts w:ascii="Verdana" w:hAnsi="Verdana" w:hint="default"/>
        <w:b w:val="0"/>
        <w:i w:val="0"/>
        <w:spacing w:val="0"/>
        <w:position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4224042"/>
    <w:multiLevelType w:val="multilevel"/>
    <w:tmpl w:val="A51222F0"/>
    <w:lvl w:ilvl="0">
      <w:start w:val="1"/>
      <w:numFmt w:val="decimal"/>
      <w:pStyle w:val="Heading1"/>
      <w:suff w:val="space"/>
      <w:lvlText w:val="Chapter %1. "/>
      <w:lvlJc w:val="left"/>
      <w:pPr>
        <w:ind w:left="0" w:firstLine="0"/>
      </w:pPr>
      <w:rPr>
        <w:rFonts w:ascii="Arial" w:hAnsi="Arial" w:cs="Times New Roman" w:hint="default"/>
        <w:b/>
        <w:i w:val="0"/>
        <w:sz w:val="36"/>
        <w:szCs w:val="32"/>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9">
    <w:nsid w:val="09360730"/>
    <w:multiLevelType w:val="hybridMultilevel"/>
    <w:tmpl w:val="449200FE"/>
    <w:lvl w:ilvl="0" w:tplc="0E7A9DF6">
      <w:start w:val="1"/>
      <w:numFmt w:val="bullet"/>
      <w:pStyle w:val="Step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B5973D7"/>
    <w:multiLevelType w:val="hybridMultilevel"/>
    <w:tmpl w:val="561610DC"/>
    <w:lvl w:ilvl="0" w:tplc="5CEEB1C2">
      <w:start w:val="1"/>
      <w:numFmt w:val="bullet"/>
      <w:pStyle w:val="bullet2step"/>
      <w:lvlText w:val="o"/>
      <w:lvlJc w:val="left"/>
      <w:pPr>
        <w:tabs>
          <w:tab w:val="num" w:pos="1440"/>
        </w:tabs>
        <w:ind w:left="1440" w:hanging="360"/>
      </w:pPr>
      <w:rPr>
        <w:rFonts w:ascii="Courier New" w:hAnsi="Courier New" w:hint="default"/>
        <w:b w:val="0"/>
        <w:i w:val="0"/>
        <w:sz w:val="18"/>
      </w:rPr>
    </w:lvl>
    <w:lvl w:ilvl="1" w:tplc="64709BE6">
      <w:start w:val="1"/>
      <w:numFmt w:val="bullet"/>
      <w:lvlText w:val="o"/>
      <w:lvlJc w:val="left"/>
      <w:pPr>
        <w:tabs>
          <w:tab w:val="num" w:pos="720"/>
        </w:tabs>
        <w:ind w:left="720" w:hanging="360"/>
      </w:pPr>
      <w:rPr>
        <w:rFonts w:ascii="Courier New" w:hAnsi="Courier New" w:hint="default"/>
      </w:rPr>
    </w:lvl>
    <w:lvl w:ilvl="2" w:tplc="AB02ED6A">
      <w:start w:val="1"/>
      <w:numFmt w:val="bullet"/>
      <w:pStyle w:val="bullet3"/>
      <w:lvlText w:val=""/>
      <w:lvlJc w:val="left"/>
      <w:pPr>
        <w:tabs>
          <w:tab w:val="num" w:pos="1440"/>
        </w:tabs>
        <w:ind w:left="1440" w:hanging="360"/>
      </w:pPr>
      <w:rPr>
        <w:rFonts w:ascii="Symbol" w:hAnsi="Symbol" w:hint="default"/>
      </w:rPr>
    </w:lvl>
    <w:lvl w:ilvl="3" w:tplc="89A2AEAC">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0D147388"/>
    <w:multiLevelType w:val="hybridMultilevel"/>
    <w:tmpl w:val="9F6C9C66"/>
    <w:lvl w:ilvl="0" w:tplc="EAA8F36C">
      <w:start w:val="1"/>
      <w:numFmt w:val="decimal"/>
      <w:pStyle w:val="TableListNumber2"/>
      <w:lvlText w:val="%1."/>
      <w:lvlJc w:val="left"/>
      <w:pPr>
        <w:tabs>
          <w:tab w:val="num" w:pos="576"/>
        </w:tabs>
        <w:ind w:left="432"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7A3EF3"/>
    <w:multiLevelType w:val="hybridMultilevel"/>
    <w:tmpl w:val="5ED8E6D6"/>
    <w:lvl w:ilvl="0" w:tplc="256AA202">
      <w:start w:val="1"/>
      <w:numFmt w:val="lowerRoman"/>
      <w:pStyle w:val="ListRoman5"/>
      <w:lvlText w:val="%1."/>
      <w:lvlJc w:val="left"/>
      <w:pPr>
        <w:tabs>
          <w:tab w:val="num" w:pos="216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0390F6C"/>
    <w:multiLevelType w:val="multilevel"/>
    <w:tmpl w:val="9D425BAA"/>
    <w:lvl w:ilvl="0">
      <w:start w:val="1"/>
      <w:numFmt w:val="upperLetter"/>
      <w:pStyle w:val="Heading1Appendix"/>
      <w:suff w:val="space"/>
      <w:lvlText w:val="Appendix %1."/>
      <w:lvlJc w:val="left"/>
      <w:pPr>
        <w:ind w:left="-864" w:firstLine="0"/>
      </w:pPr>
      <w:rPr>
        <w:rFonts w:hint="default"/>
      </w:rPr>
    </w:lvl>
    <w:lvl w:ilvl="1">
      <w:start w:val="1"/>
      <w:numFmt w:val="decimal"/>
      <w:suff w:val="space"/>
      <w:lvlText w:val="%1.%2 "/>
      <w:lvlJc w:val="left"/>
      <w:pPr>
        <w:ind w:left="-864" w:firstLine="0"/>
      </w:pPr>
      <w:rPr>
        <w:rFonts w:hint="default"/>
      </w:rPr>
    </w:lvl>
    <w:lvl w:ilvl="2">
      <w:start w:val="1"/>
      <w:numFmt w:val="decimal"/>
      <w:suff w:val="nothing"/>
      <w:lvlText w:val="%1.%2.%3  "/>
      <w:lvlJc w:val="left"/>
      <w:pPr>
        <w:ind w:left="-864" w:firstLine="0"/>
      </w:pPr>
      <w:rPr>
        <w:rFonts w:hint="default"/>
      </w:rPr>
    </w:lvl>
    <w:lvl w:ilvl="3">
      <w:start w:val="1"/>
      <w:numFmt w:val="decimal"/>
      <w:suff w:val="space"/>
      <w:lvlText w:val="%1.%2.%3.%4 "/>
      <w:lvlJc w:val="left"/>
      <w:pPr>
        <w:ind w:left="-864" w:firstLine="0"/>
      </w:pPr>
      <w:rPr>
        <w:rFonts w:hint="default"/>
      </w:rPr>
    </w:lvl>
    <w:lvl w:ilvl="4">
      <w:start w:val="1"/>
      <w:numFmt w:val="decimal"/>
      <w:lvlText w:val="%1.%2.%3.%4.%5."/>
      <w:lvlJc w:val="left"/>
      <w:pPr>
        <w:tabs>
          <w:tab w:val="num" w:pos="1368"/>
        </w:tabs>
        <w:ind w:left="1368" w:hanging="792"/>
      </w:pPr>
      <w:rPr>
        <w:rFonts w:hint="default"/>
      </w:rPr>
    </w:lvl>
    <w:lvl w:ilvl="5">
      <w:start w:val="1"/>
      <w:numFmt w:val="decimal"/>
      <w:lvlText w:val="%1.%2.%3.%4.%5.%6."/>
      <w:lvlJc w:val="left"/>
      <w:pPr>
        <w:tabs>
          <w:tab w:val="num" w:pos="1872"/>
        </w:tabs>
        <w:ind w:left="1872" w:hanging="936"/>
      </w:pPr>
      <w:rPr>
        <w:rFonts w:hint="default"/>
      </w:rPr>
    </w:lvl>
    <w:lvl w:ilvl="6">
      <w:start w:val="1"/>
      <w:numFmt w:val="decimal"/>
      <w:lvlText w:val="%1.%2.%3.%4.%5.%6.%7."/>
      <w:lvlJc w:val="left"/>
      <w:pPr>
        <w:tabs>
          <w:tab w:val="num" w:pos="2376"/>
        </w:tabs>
        <w:ind w:left="2376" w:hanging="1080"/>
      </w:pPr>
      <w:rPr>
        <w:rFonts w:hint="default"/>
      </w:rPr>
    </w:lvl>
    <w:lvl w:ilvl="7">
      <w:start w:val="1"/>
      <w:numFmt w:val="decimal"/>
      <w:lvlText w:val="%1.%2.%3.%4.%5.%6.%7.%8."/>
      <w:lvlJc w:val="left"/>
      <w:pPr>
        <w:tabs>
          <w:tab w:val="num" w:pos="2880"/>
        </w:tabs>
        <w:ind w:left="2880" w:hanging="1224"/>
      </w:pPr>
      <w:rPr>
        <w:rFonts w:hint="default"/>
      </w:rPr>
    </w:lvl>
    <w:lvl w:ilvl="8">
      <w:start w:val="1"/>
      <w:numFmt w:val="decimal"/>
      <w:lvlText w:val="%1.%2.%3.%4.%5.%6.%7.%8.%9."/>
      <w:lvlJc w:val="left"/>
      <w:pPr>
        <w:tabs>
          <w:tab w:val="num" w:pos="3456"/>
        </w:tabs>
        <w:ind w:left="3456" w:hanging="1440"/>
      </w:pPr>
      <w:rPr>
        <w:rFonts w:hint="default"/>
      </w:rPr>
    </w:lvl>
  </w:abstractNum>
  <w:abstractNum w:abstractNumId="14">
    <w:nsid w:val="10F23F72"/>
    <w:multiLevelType w:val="multilevel"/>
    <w:tmpl w:val="D8666034"/>
    <w:lvl w:ilvl="0">
      <w:start w:val="1"/>
      <w:numFmt w:val="upperLetter"/>
      <w:pStyle w:val="AppendixTitle"/>
      <w:suff w:val="space"/>
      <w:lvlText w:val="Appendix %1. "/>
      <w:lvlJc w:val="left"/>
      <w:pPr>
        <w:ind w:left="0" w:firstLine="0"/>
      </w:pPr>
      <w:rPr>
        <w:rFonts w:ascii="Arial" w:hAnsi="Arial" w:cs="Times New Roman" w:hint="default"/>
        <w:b/>
        <w:i w:val="0"/>
        <w:sz w:val="36"/>
        <w:szCs w:val="32"/>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5">
    <w:nsid w:val="1DA44AB0"/>
    <w:multiLevelType w:val="hybridMultilevel"/>
    <w:tmpl w:val="201C4634"/>
    <w:lvl w:ilvl="0" w:tplc="35069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BC1A25"/>
    <w:multiLevelType w:val="hybridMultilevel"/>
    <w:tmpl w:val="488CA1E6"/>
    <w:lvl w:ilvl="0" w:tplc="9C6A3576">
      <w:start w:val="1"/>
      <w:numFmt w:val="lowerLetter"/>
      <w:pStyle w:val="TableListAlpha2"/>
      <w:lvlText w:val="%1."/>
      <w:lvlJc w:val="left"/>
      <w:pPr>
        <w:tabs>
          <w:tab w:val="num" w:pos="576"/>
        </w:tabs>
        <w:ind w:left="432"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255AB4"/>
    <w:multiLevelType w:val="hybridMultilevel"/>
    <w:tmpl w:val="354C0344"/>
    <w:lvl w:ilvl="0" w:tplc="B27CCCDA">
      <w:start w:val="1"/>
      <w:numFmt w:val="lowerLetter"/>
      <w:pStyle w:val="ListAlpha6"/>
      <w:lvlText w:val="%1."/>
      <w:lvlJc w:val="left"/>
      <w:pPr>
        <w:tabs>
          <w:tab w:val="num" w:pos="2160"/>
        </w:tabs>
        <w:ind w:left="21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nsid w:val="263D2C38"/>
    <w:multiLevelType w:val="hybridMultilevel"/>
    <w:tmpl w:val="A0D814FE"/>
    <w:lvl w:ilvl="0" w:tplc="A3E4CFD2">
      <w:start w:val="1"/>
      <w:numFmt w:val="lowerLetter"/>
      <w:pStyle w:val="ListAlpha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6E54DA"/>
    <w:multiLevelType w:val="hybridMultilevel"/>
    <w:tmpl w:val="9BE2D908"/>
    <w:lvl w:ilvl="0" w:tplc="90D270DC">
      <w:start w:val="1"/>
      <w:numFmt w:val="bullet"/>
      <w:pStyle w:val="bullet1step"/>
      <w:lvlText w:val=""/>
      <w:lvlJc w:val="left"/>
      <w:pPr>
        <w:tabs>
          <w:tab w:val="num" w:pos="1080"/>
        </w:tabs>
        <w:ind w:left="1080" w:hanging="360"/>
      </w:pPr>
      <w:rPr>
        <w:rFonts w:ascii="Symbol" w:hAnsi="Symbol" w:hint="default"/>
      </w:rPr>
    </w:lvl>
    <w:lvl w:ilvl="1" w:tplc="494C67E4">
      <w:start w:val="1"/>
      <w:numFmt w:val="bullet"/>
      <w:pStyle w:val="bullet2"/>
      <w:lvlText w:val="o"/>
      <w:lvlJc w:val="left"/>
      <w:pPr>
        <w:tabs>
          <w:tab w:val="num" w:pos="720"/>
        </w:tabs>
        <w:ind w:left="720" w:hanging="360"/>
      </w:pPr>
      <w:rPr>
        <w:rFonts w:ascii="Courier New" w:hAnsi="Courier New" w:hint="default"/>
      </w:rPr>
    </w:lvl>
    <w:lvl w:ilvl="2" w:tplc="D1705EDE">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27AC31F1"/>
    <w:multiLevelType w:val="hybridMultilevel"/>
    <w:tmpl w:val="9D6E21A2"/>
    <w:lvl w:ilvl="0" w:tplc="AC8C0894">
      <w:start w:val="1"/>
      <w:numFmt w:val="lowerRoman"/>
      <w:pStyle w:val="ListRoman2"/>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EB1E72"/>
    <w:multiLevelType w:val="hybridMultilevel"/>
    <w:tmpl w:val="01D0EFCC"/>
    <w:lvl w:ilvl="0" w:tplc="7D7C94CC">
      <w:start w:val="1"/>
      <w:numFmt w:val="decimal"/>
      <w:pStyle w:val="ListNumber"/>
      <w:lvlText w:val="%1."/>
      <w:lvlJc w:val="left"/>
      <w:pPr>
        <w:tabs>
          <w:tab w:val="num" w:pos="360"/>
        </w:tabs>
        <w:ind w:left="340" w:hanging="340"/>
      </w:pPr>
      <w:rPr>
        <w:rFonts w:ascii="Verdana" w:hAnsi="Verdana" w:hint="default"/>
        <w:b w:val="0"/>
        <w:i w:val="0"/>
        <w:spacing w:val="0"/>
        <w:position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3C3926"/>
    <w:multiLevelType w:val="hybridMultilevel"/>
    <w:tmpl w:val="B0B6BBE2"/>
    <w:lvl w:ilvl="0" w:tplc="B8B21AEC">
      <w:start w:val="1"/>
      <w:numFmt w:val="lowerRoman"/>
      <w:pStyle w:val="ListRoman4"/>
      <w:lvlText w:val="%1."/>
      <w:lvlJc w:val="left"/>
      <w:pPr>
        <w:tabs>
          <w:tab w:val="num" w:pos="180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28F33F28"/>
    <w:multiLevelType w:val="multilevel"/>
    <w:tmpl w:val="5F2808B2"/>
    <w:lvl w:ilvl="0">
      <w:start w:val="1"/>
      <w:numFmt w:val="none"/>
      <w:pStyle w:val="TOC1"/>
      <w:suff w:val="space"/>
      <w:lvlText w:val=""/>
      <w:lvlJc w:val="left"/>
      <w:pPr>
        <w:ind w:left="0" w:firstLine="0"/>
      </w:pPr>
      <w:rPr>
        <w:rFonts w:ascii="Verdana" w:hAnsi="Verdana" w:hint="default"/>
        <w:b/>
        <w:sz w:val="18"/>
        <w:szCs w:val="1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2B1B562A"/>
    <w:multiLevelType w:val="singleLevel"/>
    <w:tmpl w:val="B9F0D4E8"/>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25">
    <w:nsid w:val="30FA16B0"/>
    <w:multiLevelType w:val="hybridMultilevel"/>
    <w:tmpl w:val="1FFED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497375"/>
    <w:multiLevelType w:val="hybridMultilevel"/>
    <w:tmpl w:val="BAFE58EE"/>
    <w:lvl w:ilvl="0" w:tplc="A23A1906">
      <w:start w:val="1"/>
      <w:numFmt w:val="bullet"/>
      <w:pStyle w:val="TableListBullet2"/>
      <w:lvlText w:val=""/>
      <w:lvlJc w:val="left"/>
      <w:pPr>
        <w:tabs>
          <w:tab w:val="num" w:pos="57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297BB2"/>
    <w:multiLevelType w:val="multilevel"/>
    <w:tmpl w:val="40B0F1AE"/>
    <w:styleLink w:val="Numbered"/>
    <w:lvl w:ilvl="0">
      <w:start w:val="1"/>
      <w:numFmt w:val="decimal"/>
      <w:lvlText w:val="%1."/>
      <w:lvlJc w:val="left"/>
      <w:pPr>
        <w:tabs>
          <w:tab w:val="num" w:pos="360"/>
        </w:tabs>
        <w:ind w:left="360" w:hanging="360"/>
      </w:pPr>
      <w:rPr>
        <w:rFonts w:ascii="Garamond" w:hAnsi="Garamond" w:hint="default"/>
        <w:color w:val="000000"/>
        <w:sz w:val="22"/>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28">
    <w:nsid w:val="3E062F7C"/>
    <w:multiLevelType w:val="hybridMultilevel"/>
    <w:tmpl w:val="25D4954E"/>
    <w:lvl w:ilvl="0" w:tplc="9DA0A466">
      <w:start w:val="1"/>
      <w:numFmt w:val="lowerLetter"/>
      <w:pStyle w:val="TableListAlpha"/>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0A4D24"/>
    <w:multiLevelType w:val="hybridMultilevel"/>
    <w:tmpl w:val="5EF09DEC"/>
    <w:lvl w:ilvl="0" w:tplc="EB62B7E0">
      <w:start w:val="1"/>
      <w:numFmt w:val="decimal"/>
      <w:pStyle w:val="ListNumber2"/>
      <w:lvlText w:val="%1."/>
      <w:lvlJc w:val="left"/>
      <w:pPr>
        <w:tabs>
          <w:tab w:val="num" w:pos="720"/>
        </w:tabs>
        <w:ind w:left="720" w:hanging="360"/>
      </w:pPr>
      <w:rPr>
        <w:rFonts w:ascii="Trebuchet MS" w:hAnsi="Trebuchet MS" w:hint="default"/>
        <w:b w:val="0"/>
        <w:i w:val="0"/>
        <w:spacing w:val="0"/>
        <w:position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B20345"/>
    <w:multiLevelType w:val="hybridMultilevel"/>
    <w:tmpl w:val="1A7A1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3755AB"/>
    <w:multiLevelType w:val="singleLevel"/>
    <w:tmpl w:val="8ECCB0F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2">
    <w:nsid w:val="523C06DF"/>
    <w:multiLevelType w:val="hybridMultilevel"/>
    <w:tmpl w:val="065C578E"/>
    <w:lvl w:ilvl="0" w:tplc="76227DDA">
      <w:start w:val="1"/>
      <w:numFmt w:val="bullet"/>
      <w:pStyle w:val="ListBullet6"/>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nsid w:val="55B65DCD"/>
    <w:multiLevelType w:val="multilevel"/>
    <w:tmpl w:val="306AD922"/>
    <w:lvl w:ilvl="0">
      <w:start w:val="1"/>
      <w:numFmt w:val="bullet"/>
      <w:pStyle w:val="BulletedText"/>
      <w:lvlText w:val=""/>
      <w:lvlJc w:val="left"/>
      <w:pPr>
        <w:tabs>
          <w:tab w:val="num" w:pos="360"/>
        </w:tabs>
        <w:ind w:left="360" w:hanging="360"/>
      </w:pPr>
      <w:rPr>
        <w:rFonts w:ascii="Symbol" w:hAnsi="Symbol" w:cs="Times New Roman" w:hint="default"/>
        <w:color w:val="000000"/>
        <w:sz w:val="22"/>
        <w:szCs w:val="22"/>
      </w:rPr>
    </w:lvl>
    <w:lvl w:ilvl="1">
      <w:start w:val="1"/>
      <w:numFmt w:val="bullet"/>
      <w:lvlText w:val="o"/>
      <w:lvlJc w:val="left"/>
      <w:pPr>
        <w:tabs>
          <w:tab w:val="num" w:pos="720"/>
        </w:tabs>
        <w:ind w:left="720" w:hanging="360"/>
      </w:pPr>
      <w:rPr>
        <w:rFonts w:ascii="Courier New" w:hAnsi="Courier New"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o"/>
      <w:lvlJc w:val="left"/>
      <w:pPr>
        <w:tabs>
          <w:tab w:val="num" w:pos="1800"/>
        </w:tabs>
        <w:ind w:left="1800" w:hanging="360"/>
      </w:pPr>
      <w:rPr>
        <w:rFonts w:ascii="Courier New" w:hAnsi="Courier New"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o"/>
      <w:lvlJc w:val="left"/>
      <w:pPr>
        <w:tabs>
          <w:tab w:val="num" w:pos="2880"/>
        </w:tabs>
        <w:ind w:left="2880" w:hanging="360"/>
      </w:pPr>
      <w:rPr>
        <w:rFonts w:ascii="Courier New" w:hAnsi="Courier New" w:cs="Times New Roman" w:hint="default"/>
      </w:rPr>
    </w:lvl>
    <w:lvl w:ilvl="8">
      <w:start w:val="1"/>
      <w:numFmt w:val="bullet"/>
      <w:lvlText w:val=""/>
      <w:lvlJc w:val="left"/>
      <w:pPr>
        <w:tabs>
          <w:tab w:val="num" w:pos="3240"/>
        </w:tabs>
        <w:ind w:left="3240" w:hanging="360"/>
      </w:pPr>
      <w:rPr>
        <w:rFonts w:ascii="Wingdings" w:hAnsi="Wingdings" w:cs="Times New Roman" w:hint="default"/>
      </w:rPr>
    </w:lvl>
  </w:abstractNum>
  <w:abstractNum w:abstractNumId="34">
    <w:nsid w:val="55B95FF8"/>
    <w:multiLevelType w:val="hybridMultilevel"/>
    <w:tmpl w:val="7F50B97C"/>
    <w:lvl w:ilvl="0" w:tplc="BC34C4F0">
      <w:start w:val="1"/>
      <w:numFmt w:val="lowerLetter"/>
      <w:pStyle w:val="ListAlpha4"/>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F2150D"/>
    <w:multiLevelType w:val="hybridMultilevel"/>
    <w:tmpl w:val="639E1898"/>
    <w:lvl w:ilvl="0" w:tplc="35069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536194"/>
    <w:multiLevelType w:val="singleLevel"/>
    <w:tmpl w:val="AE1039FC"/>
    <w:lvl w:ilvl="0">
      <w:start w:val="1"/>
      <w:numFmt w:val="bullet"/>
      <w:pStyle w:val="HeadingProcedure"/>
      <w:lvlText w:val=""/>
      <w:lvlJc w:val="left"/>
      <w:pPr>
        <w:tabs>
          <w:tab w:val="num" w:pos="360"/>
        </w:tabs>
        <w:ind w:left="340" w:hanging="340"/>
      </w:pPr>
      <w:rPr>
        <w:rFonts w:ascii="Wingdings" w:hAnsi="Wingdings" w:hint="default"/>
      </w:rPr>
    </w:lvl>
  </w:abstractNum>
  <w:abstractNum w:abstractNumId="37">
    <w:nsid w:val="5FAA55A3"/>
    <w:multiLevelType w:val="hybridMultilevel"/>
    <w:tmpl w:val="B1A8EA90"/>
    <w:lvl w:ilvl="0" w:tplc="CE96F4C4">
      <w:start w:val="1"/>
      <w:numFmt w:val="decimal"/>
      <w:pStyle w:val="ListNumber6"/>
      <w:lvlText w:val="%1."/>
      <w:lvlJc w:val="left"/>
      <w:pPr>
        <w:tabs>
          <w:tab w:val="num" w:pos="2160"/>
        </w:tabs>
        <w:ind w:left="216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nsid w:val="633B08B7"/>
    <w:multiLevelType w:val="hybridMultilevel"/>
    <w:tmpl w:val="3822DCEA"/>
    <w:lvl w:ilvl="0" w:tplc="142899AC">
      <w:start w:val="1"/>
      <w:numFmt w:val="decimal"/>
      <w:pStyle w:val="TableListNumber"/>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025003"/>
    <w:multiLevelType w:val="hybridMultilevel"/>
    <w:tmpl w:val="65A8575E"/>
    <w:lvl w:ilvl="0" w:tplc="EA2AD0BA">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D64DA3"/>
    <w:multiLevelType w:val="hybridMultilevel"/>
    <w:tmpl w:val="639E1898"/>
    <w:lvl w:ilvl="0" w:tplc="35069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996200"/>
    <w:multiLevelType w:val="hybridMultilevel"/>
    <w:tmpl w:val="61FEB8BC"/>
    <w:lvl w:ilvl="0" w:tplc="68EE0DAC">
      <w:start w:val="1"/>
      <w:numFmt w:val="lowerRoman"/>
      <w:pStyle w:val="List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E53652"/>
    <w:multiLevelType w:val="hybridMultilevel"/>
    <w:tmpl w:val="B6184AC8"/>
    <w:lvl w:ilvl="0" w:tplc="EA2AD0BA">
      <w:start w:val="1"/>
      <w:numFmt w:val="bullet"/>
      <w:lvlText w:val="•"/>
      <w:lvlJc w:val="left"/>
      <w:pPr>
        <w:tabs>
          <w:tab w:val="num" w:pos="1125"/>
        </w:tabs>
        <w:ind w:left="1125" w:hanging="360"/>
      </w:pPr>
      <w:rPr>
        <w:rFonts w:ascii="Times New Roman" w:hAnsi="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nsid w:val="6AC14EFC"/>
    <w:multiLevelType w:val="hybridMultilevel"/>
    <w:tmpl w:val="3AE0078E"/>
    <w:lvl w:ilvl="0" w:tplc="9026A538">
      <w:start w:val="1"/>
      <w:numFmt w:val="lowerRoman"/>
      <w:pStyle w:val="ListRoman6"/>
      <w:lvlText w:val="%1."/>
      <w:lvlJc w:val="left"/>
      <w:pPr>
        <w:tabs>
          <w:tab w:val="num" w:pos="2520"/>
        </w:tabs>
        <w:ind w:left="21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4">
    <w:nsid w:val="6C7D4C90"/>
    <w:multiLevelType w:val="hybridMultilevel"/>
    <w:tmpl w:val="0E981FE8"/>
    <w:lvl w:ilvl="0" w:tplc="58763A32">
      <w:start w:val="1"/>
      <w:numFmt w:val="lowerRoman"/>
      <w:pStyle w:val="ListRoman3"/>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76892577"/>
    <w:multiLevelType w:val="hybridMultilevel"/>
    <w:tmpl w:val="8FE24746"/>
    <w:lvl w:ilvl="0" w:tplc="AB1CE67E">
      <w:start w:val="1"/>
      <w:numFmt w:val="lowerLetter"/>
      <w:pStyle w:val="ListAlpha5"/>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332CA8"/>
    <w:multiLevelType w:val="hybridMultilevel"/>
    <w:tmpl w:val="DCDC7F2C"/>
    <w:lvl w:ilvl="0" w:tplc="CEE238F6">
      <w:start w:val="1"/>
      <w:numFmt w:val="lowerLetter"/>
      <w:pStyle w:val="ListAlpha2"/>
      <w:lvlText w:val="%1."/>
      <w:lvlJc w:val="left"/>
      <w:pPr>
        <w:tabs>
          <w:tab w:val="num" w:pos="1060"/>
        </w:tabs>
        <w:ind w:left="681" w:hanging="341"/>
      </w:pPr>
      <w:rPr>
        <w:rFonts w:ascii="Verdana" w:hAnsi="Verdana" w:hint="default"/>
        <w:b w:val="0"/>
        <w:i w:val="0"/>
        <w:spacing w:val="0"/>
        <w:position w:val="0"/>
        <w:sz w:val="18"/>
        <w:szCs w:val="18"/>
      </w:rPr>
    </w:lvl>
    <w:lvl w:ilvl="1" w:tplc="BC7A0FFC" w:tentative="1">
      <w:start w:val="1"/>
      <w:numFmt w:val="lowerLetter"/>
      <w:lvlText w:val="%2."/>
      <w:lvlJc w:val="left"/>
      <w:pPr>
        <w:tabs>
          <w:tab w:val="num" w:pos="1780"/>
        </w:tabs>
        <w:ind w:left="1780" w:hanging="360"/>
      </w:pPr>
    </w:lvl>
    <w:lvl w:ilvl="2" w:tplc="7C30A38E" w:tentative="1">
      <w:start w:val="1"/>
      <w:numFmt w:val="lowerRoman"/>
      <w:lvlText w:val="%3."/>
      <w:lvlJc w:val="right"/>
      <w:pPr>
        <w:tabs>
          <w:tab w:val="num" w:pos="2500"/>
        </w:tabs>
        <w:ind w:left="2500" w:hanging="180"/>
      </w:pPr>
    </w:lvl>
    <w:lvl w:ilvl="3" w:tplc="16BA5234" w:tentative="1">
      <w:start w:val="1"/>
      <w:numFmt w:val="decimal"/>
      <w:lvlText w:val="%4."/>
      <w:lvlJc w:val="left"/>
      <w:pPr>
        <w:tabs>
          <w:tab w:val="num" w:pos="3220"/>
        </w:tabs>
        <w:ind w:left="3220" w:hanging="360"/>
      </w:pPr>
    </w:lvl>
    <w:lvl w:ilvl="4" w:tplc="265ABF66" w:tentative="1">
      <w:start w:val="1"/>
      <w:numFmt w:val="lowerLetter"/>
      <w:lvlText w:val="%5."/>
      <w:lvlJc w:val="left"/>
      <w:pPr>
        <w:tabs>
          <w:tab w:val="num" w:pos="3940"/>
        </w:tabs>
        <w:ind w:left="3940" w:hanging="360"/>
      </w:pPr>
    </w:lvl>
    <w:lvl w:ilvl="5" w:tplc="61E8947A" w:tentative="1">
      <w:start w:val="1"/>
      <w:numFmt w:val="lowerRoman"/>
      <w:lvlText w:val="%6."/>
      <w:lvlJc w:val="right"/>
      <w:pPr>
        <w:tabs>
          <w:tab w:val="num" w:pos="4660"/>
        </w:tabs>
        <w:ind w:left="4660" w:hanging="180"/>
      </w:pPr>
    </w:lvl>
    <w:lvl w:ilvl="6" w:tplc="9272C6DA" w:tentative="1">
      <w:start w:val="1"/>
      <w:numFmt w:val="decimal"/>
      <w:lvlText w:val="%7."/>
      <w:lvlJc w:val="left"/>
      <w:pPr>
        <w:tabs>
          <w:tab w:val="num" w:pos="5380"/>
        </w:tabs>
        <w:ind w:left="5380" w:hanging="360"/>
      </w:pPr>
    </w:lvl>
    <w:lvl w:ilvl="7" w:tplc="3E047A9C" w:tentative="1">
      <w:start w:val="1"/>
      <w:numFmt w:val="lowerLetter"/>
      <w:lvlText w:val="%8."/>
      <w:lvlJc w:val="left"/>
      <w:pPr>
        <w:tabs>
          <w:tab w:val="num" w:pos="6100"/>
        </w:tabs>
        <w:ind w:left="6100" w:hanging="360"/>
      </w:pPr>
    </w:lvl>
    <w:lvl w:ilvl="8" w:tplc="59D240B0" w:tentative="1">
      <w:start w:val="1"/>
      <w:numFmt w:val="lowerRoman"/>
      <w:lvlText w:val="%9."/>
      <w:lvlJc w:val="right"/>
      <w:pPr>
        <w:tabs>
          <w:tab w:val="num" w:pos="6820"/>
        </w:tabs>
        <w:ind w:left="6820" w:hanging="180"/>
      </w:pPr>
    </w:lvl>
  </w:abstractNum>
  <w:num w:numId="1">
    <w:abstractNumId w:val="9"/>
  </w:num>
  <w:num w:numId="2">
    <w:abstractNumId w:val="8"/>
  </w:num>
  <w:num w:numId="3">
    <w:abstractNumId w:val="14"/>
  </w:num>
  <w:num w:numId="4">
    <w:abstractNumId w:val="36"/>
  </w:num>
  <w:num w:numId="5">
    <w:abstractNumId w:val="29"/>
  </w:num>
  <w:num w:numId="6">
    <w:abstractNumId w:val="7"/>
  </w:num>
  <w:num w:numId="7">
    <w:abstractNumId w:val="46"/>
  </w:num>
  <w:num w:numId="8">
    <w:abstractNumId w:val="18"/>
  </w:num>
  <w:num w:numId="9">
    <w:abstractNumId w:val="34"/>
  </w:num>
  <w:num w:numId="10">
    <w:abstractNumId w:val="45"/>
  </w:num>
  <w:num w:numId="11">
    <w:abstractNumId w:val="17"/>
  </w:num>
  <w:num w:numId="12">
    <w:abstractNumId w:val="31"/>
  </w:num>
  <w:num w:numId="13">
    <w:abstractNumId w:val="24"/>
  </w:num>
  <w:num w:numId="14">
    <w:abstractNumId w:val="5"/>
  </w:num>
  <w:num w:numId="15">
    <w:abstractNumId w:val="4"/>
  </w:num>
  <w:num w:numId="16">
    <w:abstractNumId w:val="3"/>
  </w:num>
  <w:num w:numId="17">
    <w:abstractNumId w:val="32"/>
  </w:num>
  <w:num w:numId="18">
    <w:abstractNumId w:val="21"/>
  </w:num>
  <w:num w:numId="19">
    <w:abstractNumId w:val="2"/>
  </w:num>
  <w:num w:numId="20">
    <w:abstractNumId w:val="1"/>
  </w:num>
  <w:num w:numId="21">
    <w:abstractNumId w:val="0"/>
  </w:num>
  <w:num w:numId="22">
    <w:abstractNumId w:val="37"/>
  </w:num>
  <w:num w:numId="23">
    <w:abstractNumId w:val="41"/>
  </w:num>
  <w:num w:numId="24">
    <w:abstractNumId w:val="20"/>
  </w:num>
  <w:num w:numId="25">
    <w:abstractNumId w:val="44"/>
  </w:num>
  <w:num w:numId="26">
    <w:abstractNumId w:val="22"/>
  </w:num>
  <w:num w:numId="27">
    <w:abstractNumId w:val="12"/>
  </w:num>
  <w:num w:numId="28">
    <w:abstractNumId w:val="43"/>
  </w:num>
  <w:num w:numId="29">
    <w:abstractNumId w:val="28"/>
  </w:num>
  <w:num w:numId="30">
    <w:abstractNumId w:val="16"/>
  </w:num>
  <w:num w:numId="31">
    <w:abstractNumId w:val="6"/>
  </w:num>
  <w:num w:numId="32">
    <w:abstractNumId w:val="26"/>
  </w:num>
  <w:num w:numId="33">
    <w:abstractNumId w:val="38"/>
  </w:num>
  <w:num w:numId="34">
    <w:abstractNumId w:val="11"/>
  </w:num>
  <w:num w:numId="35">
    <w:abstractNumId w:val="23"/>
  </w:num>
  <w:num w:numId="36">
    <w:abstractNumId w:val="19"/>
  </w:num>
  <w:num w:numId="37">
    <w:abstractNumId w:val="10"/>
  </w:num>
  <w:num w:numId="38">
    <w:abstractNumId w:val="13"/>
  </w:num>
  <w:num w:numId="39">
    <w:abstractNumId w:val="27"/>
  </w:num>
  <w:num w:numId="40">
    <w:abstractNumId w:val="33"/>
  </w:num>
  <w:num w:numId="41">
    <w:abstractNumId w:val="30"/>
  </w:num>
  <w:num w:numId="42">
    <w:abstractNumId w:val="25"/>
  </w:num>
  <w:num w:numId="43">
    <w:abstractNumId w:val="39"/>
  </w:num>
  <w:num w:numId="44">
    <w:abstractNumId w:val="40"/>
  </w:num>
  <w:num w:numId="45">
    <w:abstractNumId w:val="42"/>
  </w:num>
  <w:num w:numId="46">
    <w:abstractNumId w:val="35"/>
  </w:num>
  <w:num w:numId="47">
    <w:abstractNumId w:val="1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4"/>
  <w:defaultTabStop w:val="720"/>
  <w:drawingGridHorizontalSpacing w:val="90"/>
  <w:displayHorizontalDrawingGridEvery w:val="2"/>
  <w:noPunctuationKerning/>
  <w:characterSpacingControl w:val="doNotCompress"/>
  <w:hdrShapeDefaults>
    <o:shapedefaults v:ext="edit" spidmax="83970"/>
  </w:hdrShapeDefaults>
  <w:footnotePr>
    <w:footnote w:id="-1"/>
    <w:footnote w:id="0"/>
  </w:footnotePr>
  <w:endnotePr>
    <w:endnote w:id="-1"/>
    <w:endnote w:id="0"/>
  </w:endnotePr>
  <w:compat/>
  <w:rsids>
    <w:rsidRoot w:val="00C475EB"/>
    <w:rsid w:val="00002477"/>
    <w:rsid w:val="0000322E"/>
    <w:rsid w:val="00003710"/>
    <w:rsid w:val="00013E36"/>
    <w:rsid w:val="00037A1B"/>
    <w:rsid w:val="0004121F"/>
    <w:rsid w:val="000456C7"/>
    <w:rsid w:val="00053E1D"/>
    <w:rsid w:val="0006146D"/>
    <w:rsid w:val="00082FC4"/>
    <w:rsid w:val="00086467"/>
    <w:rsid w:val="000928B6"/>
    <w:rsid w:val="000A3008"/>
    <w:rsid w:val="000A5D7A"/>
    <w:rsid w:val="000A6DB8"/>
    <w:rsid w:val="000B4D31"/>
    <w:rsid w:val="000B721F"/>
    <w:rsid w:val="000C06D3"/>
    <w:rsid w:val="000D4276"/>
    <w:rsid w:val="000E22E3"/>
    <w:rsid w:val="000E56C5"/>
    <w:rsid w:val="001008DA"/>
    <w:rsid w:val="00102987"/>
    <w:rsid w:val="00111BA4"/>
    <w:rsid w:val="0012641E"/>
    <w:rsid w:val="00130371"/>
    <w:rsid w:val="001428F2"/>
    <w:rsid w:val="001672B8"/>
    <w:rsid w:val="001711C7"/>
    <w:rsid w:val="00171AF3"/>
    <w:rsid w:val="001721FA"/>
    <w:rsid w:val="00187D2C"/>
    <w:rsid w:val="001A0E5F"/>
    <w:rsid w:val="001C3A3C"/>
    <w:rsid w:val="001D0446"/>
    <w:rsid w:val="001D2587"/>
    <w:rsid w:val="001D2C88"/>
    <w:rsid w:val="001F2983"/>
    <w:rsid w:val="001F5156"/>
    <w:rsid w:val="001F604B"/>
    <w:rsid w:val="00211AB7"/>
    <w:rsid w:val="002139D5"/>
    <w:rsid w:val="00216FEE"/>
    <w:rsid w:val="002305E3"/>
    <w:rsid w:val="00232E9C"/>
    <w:rsid w:val="0023484F"/>
    <w:rsid w:val="00242B0A"/>
    <w:rsid w:val="00243C1A"/>
    <w:rsid w:val="002511B8"/>
    <w:rsid w:val="002539EC"/>
    <w:rsid w:val="00260273"/>
    <w:rsid w:val="00261CB9"/>
    <w:rsid w:val="002801AD"/>
    <w:rsid w:val="0028562C"/>
    <w:rsid w:val="002A3ED6"/>
    <w:rsid w:val="002B6998"/>
    <w:rsid w:val="002C1A57"/>
    <w:rsid w:val="002C69DA"/>
    <w:rsid w:val="002D4BD3"/>
    <w:rsid w:val="002E30CA"/>
    <w:rsid w:val="002F1951"/>
    <w:rsid w:val="002F1D2C"/>
    <w:rsid w:val="00311FD7"/>
    <w:rsid w:val="00324B3C"/>
    <w:rsid w:val="00330F04"/>
    <w:rsid w:val="00332E2E"/>
    <w:rsid w:val="00335A7E"/>
    <w:rsid w:val="0035055F"/>
    <w:rsid w:val="003537E2"/>
    <w:rsid w:val="00354DEC"/>
    <w:rsid w:val="00364DFB"/>
    <w:rsid w:val="00377C3A"/>
    <w:rsid w:val="003828A9"/>
    <w:rsid w:val="0039352D"/>
    <w:rsid w:val="003B3E39"/>
    <w:rsid w:val="003C48D1"/>
    <w:rsid w:val="003D041C"/>
    <w:rsid w:val="003E06C8"/>
    <w:rsid w:val="003E0EFD"/>
    <w:rsid w:val="004173BE"/>
    <w:rsid w:val="00450197"/>
    <w:rsid w:val="0045023F"/>
    <w:rsid w:val="00461A1A"/>
    <w:rsid w:val="00481171"/>
    <w:rsid w:val="00485141"/>
    <w:rsid w:val="00486BE5"/>
    <w:rsid w:val="004A25D3"/>
    <w:rsid w:val="004A6AF3"/>
    <w:rsid w:val="004C751E"/>
    <w:rsid w:val="004D7224"/>
    <w:rsid w:val="004E3869"/>
    <w:rsid w:val="004E66C6"/>
    <w:rsid w:val="004F1F70"/>
    <w:rsid w:val="004F3549"/>
    <w:rsid w:val="004F4723"/>
    <w:rsid w:val="00512D8E"/>
    <w:rsid w:val="005146AA"/>
    <w:rsid w:val="00531780"/>
    <w:rsid w:val="005340DB"/>
    <w:rsid w:val="005448DF"/>
    <w:rsid w:val="00551639"/>
    <w:rsid w:val="00552C6F"/>
    <w:rsid w:val="00552E94"/>
    <w:rsid w:val="00561416"/>
    <w:rsid w:val="005735DC"/>
    <w:rsid w:val="00573B92"/>
    <w:rsid w:val="0057672A"/>
    <w:rsid w:val="005A346D"/>
    <w:rsid w:val="005A7FE4"/>
    <w:rsid w:val="005D6E68"/>
    <w:rsid w:val="005E229C"/>
    <w:rsid w:val="005E4491"/>
    <w:rsid w:val="005E45CA"/>
    <w:rsid w:val="005E4B90"/>
    <w:rsid w:val="0061051C"/>
    <w:rsid w:val="00611423"/>
    <w:rsid w:val="0061153C"/>
    <w:rsid w:val="00612257"/>
    <w:rsid w:val="00617074"/>
    <w:rsid w:val="00623719"/>
    <w:rsid w:val="0062374D"/>
    <w:rsid w:val="00642F0F"/>
    <w:rsid w:val="0066106C"/>
    <w:rsid w:val="00670770"/>
    <w:rsid w:val="00674255"/>
    <w:rsid w:val="00674CA2"/>
    <w:rsid w:val="00680723"/>
    <w:rsid w:val="006A406B"/>
    <w:rsid w:val="006B0193"/>
    <w:rsid w:val="006B799D"/>
    <w:rsid w:val="006C17FE"/>
    <w:rsid w:val="006C4966"/>
    <w:rsid w:val="006C7A75"/>
    <w:rsid w:val="006D4B7E"/>
    <w:rsid w:val="006F60F6"/>
    <w:rsid w:val="00707FC1"/>
    <w:rsid w:val="00721E8E"/>
    <w:rsid w:val="00723E25"/>
    <w:rsid w:val="00740346"/>
    <w:rsid w:val="00740384"/>
    <w:rsid w:val="00740715"/>
    <w:rsid w:val="007479A2"/>
    <w:rsid w:val="007517B0"/>
    <w:rsid w:val="00763252"/>
    <w:rsid w:val="00775236"/>
    <w:rsid w:val="00784838"/>
    <w:rsid w:val="007866AD"/>
    <w:rsid w:val="00794CF7"/>
    <w:rsid w:val="00795F87"/>
    <w:rsid w:val="007A46A5"/>
    <w:rsid w:val="007A6446"/>
    <w:rsid w:val="007B2035"/>
    <w:rsid w:val="007B225C"/>
    <w:rsid w:val="007B42ED"/>
    <w:rsid w:val="007C11F0"/>
    <w:rsid w:val="007C46B3"/>
    <w:rsid w:val="007C67FA"/>
    <w:rsid w:val="007D71FE"/>
    <w:rsid w:val="007F046D"/>
    <w:rsid w:val="00807E6F"/>
    <w:rsid w:val="00837A0C"/>
    <w:rsid w:val="00846C23"/>
    <w:rsid w:val="008875E7"/>
    <w:rsid w:val="008936EB"/>
    <w:rsid w:val="008A035F"/>
    <w:rsid w:val="008A17F7"/>
    <w:rsid w:val="008A7DCF"/>
    <w:rsid w:val="008B2059"/>
    <w:rsid w:val="008B3101"/>
    <w:rsid w:val="008C4764"/>
    <w:rsid w:val="008C6CAC"/>
    <w:rsid w:val="008D5263"/>
    <w:rsid w:val="008E27D3"/>
    <w:rsid w:val="008F196F"/>
    <w:rsid w:val="008F2998"/>
    <w:rsid w:val="00907D85"/>
    <w:rsid w:val="00933DDA"/>
    <w:rsid w:val="00933EFC"/>
    <w:rsid w:val="0095272B"/>
    <w:rsid w:val="00954726"/>
    <w:rsid w:val="00964FE1"/>
    <w:rsid w:val="009656B2"/>
    <w:rsid w:val="00966551"/>
    <w:rsid w:val="00974D3A"/>
    <w:rsid w:val="009754CC"/>
    <w:rsid w:val="00996CD2"/>
    <w:rsid w:val="009A1CFC"/>
    <w:rsid w:val="009A33C4"/>
    <w:rsid w:val="009A65CC"/>
    <w:rsid w:val="009B3688"/>
    <w:rsid w:val="009C240D"/>
    <w:rsid w:val="009C2E8F"/>
    <w:rsid w:val="009C2FC9"/>
    <w:rsid w:val="009C669B"/>
    <w:rsid w:val="009D5562"/>
    <w:rsid w:val="009E573A"/>
    <w:rsid w:val="009E5BA4"/>
    <w:rsid w:val="009E7A2C"/>
    <w:rsid w:val="00A11AFF"/>
    <w:rsid w:val="00A25B55"/>
    <w:rsid w:val="00A3452F"/>
    <w:rsid w:val="00A561A7"/>
    <w:rsid w:val="00A607AF"/>
    <w:rsid w:val="00A7468F"/>
    <w:rsid w:val="00A763C4"/>
    <w:rsid w:val="00A873A5"/>
    <w:rsid w:val="00A975C3"/>
    <w:rsid w:val="00A97D16"/>
    <w:rsid w:val="00AA3177"/>
    <w:rsid w:val="00AA77B0"/>
    <w:rsid w:val="00AB0710"/>
    <w:rsid w:val="00AB147F"/>
    <w:rsid w:val="00AB5B44"/>
    <w:rsid w:val="00AB5E3F"/>
    <w:rsid w:val="00AC26A1"/>
    <w:rsid w:val="00AE2133"/>
    <w:rsid w:val="00B018ED"/>
    <w:rsid w:val="00B0476F"/>
    <w:rsid w:val="00B06B50"/>
    <w:rsid w:val="00B10F99"/>
    <w:rsid w:val="00B141E9"/>
    <w:rsid w:val="00B15F4D"/>
    <w:rsid w:val="00B325E4"/>
    <w:rsid w:val="00B40EEA"/>
    <w:rsid w:val="00B42395"/>
    <w:rsid w:val="00B54A1F"/>
    <w:rsid w:val="00B75818"/>
    <w:rsid w:val="00B75A2E"/>
    <w:rsid w:val="00B834A0"/>
    <w:rsid w:val="00B84F57"/>
    <w:rsid w:val="00B94F97"/>
    <w:rsid w:val="00BA327E"/>
    <w:rsid w:val="00BC636C"/>
    <w:rsid w:val="00BD4339"/>
    <w:rsid w:val="00BD4DAE"/>
    <w:rsid w:val="00BE1B26"/>
    <w:rsid w:val="00BF1767"/>
    <w:rsid w:val="00BF6793"/>
    <w:rsid w:val="00C238EB"/>
    <w:rsid w:val="00C34202"/>
    <w:rsid w:val="00C347EB"/>
    <w:rsid w:val="00C402B7"/>
    <w:rsid w:val="00C475EB"/>
    <w:rsid w:val="00C515E3"/>
    <w:rsid w:val="00C60998"/>
    <w:rsid w:val="00C65F38"/>
    <w:rsid w:val="00C74D67"/>
    <w:rsid w:val="00C83F4B"/>
    <w:rsid w:val="00C96E10"/>
    <w:rsid w:val="00CA13E3"/>
    <w:rsid w:val="00CA7390"/>
    <w:rsid w:val="00CC6E66"/>
    <w:rsid w:val="00CD1B9F"/>
    <w:rsid w:val="00CD29BF"/>
    <w:rsid w:val="00CF79F3"/>
    <w:rsid w:val="00D24161"/>
    <w:rsid w:val="00D3570E"/>
    <w:rsid w:val="00D42CF0"/>
    <w:rsid w:val="00D55F16"/>
    <w:rsid w:val="00D56840"/>
    <w:rsid w:val="00D60CCF"/>
    <w:rsid w:val="00D6160E"/>
    <w:rsid w:val="00D61C6D"/>
    <w:rsid w:val="00D65A45"/>
    <w:rsid w:val="00D77EB8"/>
    <w:rsid w:val="00D92A25"/>
    <w:rsid w:val="00D93013"/>
    <w:rsid w:val="00D96E26"/>
    <w:rsid w:val="00DD29FD"/>
    <w:rsid w:val="00DD4C2D"/>
    <w:rsid w:val="00DD6E4F"/>
    <w:rsid w:val="00DF47A3"/>
    <w:rsid w:val="00DF7D45"/>
    <w:rsid w:val="00E11E85"/>
    <w:rsid w:val="00E344F6"/>
    <w:rsid w:val="00E44ECF"/>
    <w:rsid w:val="00E63D6A"/>
    <w:rsid w:val="00E70BDF"/>
    <w:rsid w:val="00E75A31"/>
    <w:rsid w:val="00E84083"/>
    <w:rsid w:val="00E92E07"/>
    <w:rsid w:val="00E96D75"/>
    <w:rsid w:val="00EA249F"/>
    <w:rsid w:val="00EB1765"/>
    <w:rsid w:val="00EB7481"/>
    <w:rsid w:val="00EC47BB"/>
    <w:rsid w:val="00EC74EF"/>
    <w:rsid w:val="00EE0720"/>
    <w:rsid w:val="00EE0CB3"/>
    <w:rsid w:val="00EF08DF"/>
    <w:rsid w:val="00F12ACC"/>
    <w:rsid w:val="00F258A2"/>
    <w:rsid w:val="00F325BC"/>
    <w:rsid w:val="00F62B7A"/>
    <w:rsid w:val="00F66DA2"/>
    <w:rsid w:val="00F775BE"/>
    <w:rsid w:val="00F81661"/>
    <w:rsid w:val="00F93F32"/>
    <w:rsid w:val="00FC5B50"/>
    <w:rsid w:val="00FE0CCC"/>
    <w:rsid w:val="00FE130B"/>
    <w:rsid w:val="00FF4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5E3"/>
    <w:pPr>
      <w:keepLines/>
      <w:spacing w:after="180"/>
    </w:pPr>
    <w:rPr>
      <w:rFonts w:ascii="Verdana" w:hAnsi="Verdana"/>
      <w:sz w:val="18"/>
    </w:rPr>
  </w:style>
  <w:style w:type="paragraph" w:styleId="Heading1">
    <w:name w:val="heading 1"/>
    <w:aliases w:val="Page Title"/>
    <w:basedOn w:val="HeadingBase"/>
    <w:next w:val="Heading2"/>
    <w:qFormat/>
    <w:rsid w:val="00BC636C"/>
    <w:pPr>
      <w:keepLines/>
      <w:pageBreakBefore/>
      <w:numPr>
        <w:numId w:val="2"/>
      </w:numPr>
      <w:suppressAutoHyphens/>
      <w:adjustRightInd w:val="0"/>
      <w:spacing w:after="180"/>
      <w:outlineLvl w:val="0"/>
    </w:pPr>
    <w:rPr>
      <w:rFonts w:ascii="Arial" w:hAnsi="Arial"/>
      <w:kern w:val="32"/>
      <w:sz w:val="36"/>
      <w:szCs w:val="32"/>
    </w:rPr>
  </w:style>
  <w:style w:type="paragraph" w:styleId="Heading2">
    <w:name w:val="heading 2"/>
    <w:aliases w:val="Page Subtitle"/>
    <w:basedOn w:val="HeadingBase"/>
    <w:next w:val="BodyText"/>
    <w:link w:val="Heading2Char"/>
    <w:qFormat/>
    <w:rsid w:val="00BC636C"/>
    <w:pPr>
      <w:keepLines/>
      <w:pBdr>
        <w:top w:val="single" w:sz="2" w:space="2" w:color="auto"/>
      </w:pBdr>
      <w:spacing w:before="60" w:after="180"/>
      <w:outlineLvl w:val="1"/>
    </w:pPr>
    <w:rPr>
      <w:rFonts w:ascii="Arial" w:hAnsi="Arial"/>
      <w:color w:val="003580"/>
      <w:sz w:val="28"/>
    </w:rPr>
  </w:style>
  <w:style w:type="paragraph" w:styleId="Heading3">
    <w:name w:val="heading 3"/>
    <w:aliases w:val="Page 2nd Subtitle"/>
    <w:basedOn w:val="HeadingBase"/>
    <w:next w:val="BodyText"/>
    <w:link w:val="Heading3Char"/>
    <w:autoRedefine/>
    <w:qFormat/>
    <w:rsid w:val="00082FC4"/>
    <w:pPr>
      <w:spacing w:before="60" w:after="60"/>
      <w:outlineLvl w:val="2"/>
    </w:pPr>
    <w:rPr>
      <w:rFonts w:ascii="Arial" w:hAnsi="Arial"/>
      <w:color w:val="4099DC"/>
      <w:kern w:val="32"/>
      <w:sz w:val="26"/>
      <w:szCs w:val="26"/>
    </w:rPr>
  </w:style>
  <w:style w:type="paragraph" w:styleId="Heading4">
    <w:name w:val="heading 4"/>
    <w:basedOn w:val="HeadingBase"/>
    <w:next w:val="BodyText"/>
    <w:qFormat/>
    <w:rsid w:val="00BC636C"/>
    <w:pPr>
      <w:spacing w:before="60" w:after="60"/>
      <w:outlineLvl w:val="3"/>
    </w:pPr>
    <w:rPr>
      <w:rFonts w:ascii="Arial" w:hAnsi="Arial"/>
      <w:color w:val="414141"/>
      <w:sz w:val="22"/>
      <w:szCs w:val="22"/>
    </w:rPr>
  </w:style>
  <w:style w:type="paragraph" w:styleId="Heading5">
    <w:name w:val="heading 5"/>
    <w:basedOn w:val="HeadingBase"/>
    <w:next w:val="Normal"/>
    <w:qFormat/>
    <w:rsid w:val="00BC636C"/>
    <w:pPr>
      <w:spacing w:before="60" w:after="60"/>
      <w:outlineLvl w:val="4"/>
    </w:pPr>
    <w:rPr>
      <w:rFonts w:ascii="Arial" w:hAnsi="Arial"/>
      <w:color w:val="414141"/>
      <w:sz w:val="20"/>
    </w:rPr>
  </w:style>
  <w:style w:type="paragraph" w:styleId="Heading6">
    <w:name w:val="heading 6"/>
    <w:basedOn w:val="HeadingBase"/>
    <w:next w:val="Normal"/>
    <w:qFormat/>
    <w:rsid w:val="00BC636C"/>
    <w:pPr>
      <w:spacing w:before="60" w:after="60"/>
      <w:outlineLvl w:val="5"/>
    </w:pPr>
    <w:rPr>
      <w:rFonts w:ascii="Arial" w:hAnsi="Arial"/>
      <w:color w:val="646464"/>
      <w:sz w:val="18"/>
    </w:rPr>
  </w:style>
  <w:style w:type="paragraph" w:styleId="Heading7">
    <w:name w:val="heading 7"/>
    <w:basedOn w:val="Normal"/>
    <w:next w:val="Normal"/>
    <w:link w:val="Heading7Char"/>
    <w:qFormat/>
    <w:rsid w:val="00BC636C"/>
    <w:pPr>
      <w:spacing w:before="60" w:after="60"/>
      <w:outlineLvl w:val="6"/>
    </w:pPr>
    <w:rPr>
      <w:i/>
    </w:rPr>
  </w:style>
  <w:style w:type="paragraph" w:styleId="Heading8">
    <w:name w:val="heading 8"/>
    <w:basedOn w:val="Normal"/>
    <w:next w:val="Normal"/>
    <w:qFormat/>
    <w:rsid w:val="00BC636C"/>
    <w:pPr>
      <w:outlineLvl w:val="7"/>
    </w:pPr>
    <w:rPr>
      <w:i/>
    </w:rPr>
  </w:style>
  <w:style w:type="paragraph" w:styleId="Heading9">
    <w:name w:val="heading 9"/>
    <w:basedOn w:val="Normal"/>
    <w:next w:val="Normal"/>
    <w:qFormat/>
    <w:rsid w:val="00BC636C"/>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BC636C"/>
    <w:pPr>
      <w:keepNext/>
    </w:pPr>
    <w:rPr>
      <w:rFonts w:ascii="Arial Narrow" w:hAnsi="Arial Narrow"/>
      <w:b/>
      <w:sz w:val="24"/>
    </w:rPr>
  </w:style>
  <w:style w:type="paragraph" w:styleId="BodyText">
    <w:name w:val="Body Text"/>
    <w:basedOn w:val="Normal"/>
    <w:link w:val="BodyTextChar"/>
    <w:rsid w:val="00BC636C"/>
  </w:style>
  <w:style w:type="paragraph" w:customStyle="1" w:styleId="JDAnormal">
    <w:name w:val="JDA normal"/>
    <w:basedOn w:val="Normal"/>
    <w:link w:val="JDAnormalChar"/>
    <w:rsid w:val="008C6CAC"/>
  </w:style>
  <w:style w:type="paragraph" w:styleId="TOC2">
    <w:name w:val="toc 2"/>
    <w:basedOn w:val="TOCBase"/>
    <w:next w:val="Normal"/>
    <w:uiPriority w:val="39"/>
    <w:rsid w:val="00BC636C"/>
    <w:pPr>
      <w:keepLines/>
      <w:tabs>
        <w:tab w:val="right" w:leader="dot" w:pos="9072"/>
      </w:tabs>
      <w:ind w:left="562"/>
    </w:pPr>
    <w:rPr>
      <w:rFonts w:ascii="Verdana" w:hAnsi="Verdana"/>
    </w:rPr>
  </w:style>
  <w:style w:type="paragraph" w:customStyle="1" w:styleId="TOCBase">
    <w:name w:val="TOC Base"/>
    <w:autoRedefine/>
    <w:rsid w:val="00BC636C"/>
    <w:rPr>
      <w:sz w:val="18"/>
    </w:rPr>
  </w:style>
  <w:style w:type="paragraph" w:styleId="TOC3">
    <w:name w:val="toc 3"/>
    <w:basedOn w:val="TOCBase"/>
    <w:next w:val="Normal"/>
    <w:uiPriority w:val="39"/>
    <w:rsid w:val="00BC636C"/>
    <w:pPr>
      <w:tabs>
        <w:tab w:val="right" w:leader="dot" w:pos="9072"/>
      </w:tabs>
      <w:ind w:left="1134"/>
    </w:pPr>
    <w:rPr>
      <w:rFonts w:ascii="Verdana" w:hAnsi="Verdana"/>
    </w:rPr>
  </w:style>
  <w:style w:type="paragraph" w:styleId="TOC1">
    <w:name w:val="toc 1"/>
    <w:basedOn w:val="TOCBase"/>
    <w:next w:val="Normal"/>
    <w:uiPriority w:val="39"/>
    <w:rsid w:val="00BC636C"/>
    <w:pPr>
      <w:keepNext/>
      <w:numPr>
        <w:numId w:val="35"/>
      </w:numPr>
      <w:tabs>
        <w:tab w:val="right" w:leader="dot" w:pos="9072"/>
      </w:tabs>
      <w:spacing w:before="240" w:after="120"/>
    </w:pPr>
    <w:rPr>
      <w:rFonts w:ascii="Verdana" w:hAnsi="Verdana"/>
      <w:b/>
      <w:noProof/>
      <w:szCs w:val="18"/>
    </w:rPr>
  </w:style>
  <w:style w:type="paragraph" w:styleId="Header">
    <w:name w:val="header"/>
    <w:basedOn w:val="Normal"/>
    <w:next w:val="Normal"/>
    <w:rsid w:val="001F2983"/>
    <w:pPr>
      <w:keepLines w:val="0"/>
      <w:pBdr>
        <w:bottom w:val="single" w:sz="4" w:space="1" w:color="003580"/>
      </w:pBdr>
      <w:spacing w:after="0"/>
      <w:jc w:val="right"/>
    </w:pPr>
    <w:rPr>
      <w:rFonts w:ascii="Arial Narrow" w:hAnsi="Arial Narrow"/>
      <w:color w:val="003580"/>
      <w:sz w:val="24"/>
      <w:lang w:val="en-GB"/>
    </w:rPr>
  </w:style>
  <w:style w:type="paragraph" w:styleId="Footer">
    <w:name w:val="footer"/>
    <w:basedOn w:val="Normal"/>
    <w:autoRedefine/>
    <w:rsid w:val="00E96D75"/>
    <w:pPr>
      <w:pBdr>
        <w:top w:val="single" w:sz="4" w:space="1" w:color="003580"/>
      </w:pBdr>
      <w:tabs>
        <w:tab w:val="right" w:pos="4320"/>
        <w:tab w:val="center" w:pos="8640"/>
      </w:tabs>
      <w:spacing w:after="0"/>
    </w:pPr>
    <w:rPr>
      <w:rFonts w:ascii="Arial" w:hAnsi="Arial"/>
      <w:sz w:val="16"/>
    </w:rPr>
  </w:style>
  <w:style w:type="character" w:styleId="Hyperlink">
    <w:name w:val="Hyperlink"/>
    <w:basedOn w:val="DefaultParagraphFont"/>
    <w:uiPriority w:val="99"/>
    <w:rsid w:val="00BC636C"/>
    <w:rPr>
      <w:color w:val="0000FF"/>
      <w:u w:val="single"/>
    </w:rPr>
  </w:style>
  <w:style w:type="paragraph" w:styleId="z-TopofForm">
    <w:name w:val="HTML Top of Form"/>
    <w:basedOn w:val="Normal"/>
    <w:next w:val="Normal"/>
    <w:hidden/>
    <w:rsid w:val="008C6CAC"/>
    <w:pPr>
      <w:pBdr>
        <w:bottom w:val="single" w:sz="6" w:space="1" w:color="auto"/>
      </w:pBdr>
      <w:spacing w:after="0"/>
      <w:jc w:val="center"/>
    </w:pPr>
    <w:rPr>
      <w:rFonts w:ascii="Arial" w:hAnsi="Arial" w:cs="Arial"/>
      <w:vanish/>
      <w:sz w:val="16"/>
      <w:szCs w:val="16"/>
    </w:rPr>
  </w:style>
  <w:style w:type="paragraph" w:styleId="z-BottomofForm">
    <w:name w:val="HTML Bottom of Form"/>
    <w:basedOn w:val="Normal"/>
    <w:next w:val="Normal"/>
    <w:hidden/>
    <w:rsid w:val="008C6CAC"/>
    <w:pPr>
      <w:pBdr>
        <w:top w:val="single" w:sz="6" w:space="1" w:color="auto"/>
      </w:pBdr>
      <w:spacing w:after="0"/>
      <w:jc w:val="center"/>
    </w:pPr>
    <w:rPr>
      <w:rFonts w:ascii="Arial" w:hAnsi="Arial" w:cs="Arial"/>
      <w:vanish/>
      <w:sz w:val="16"/>
      <w:szCs w:val="16"/>
    </w:rPr>
  </w:style>
  <w:style w:type="paragraph" w:customStyle="1" w:styleId="StyleSuperTitlePrintDocs">
    <w:name w:val="Style SuperTitle Print Docs"/>
    <w:basedOn w:val="SuperTitle"/>
    <w:next w:val="Subtitle"/>
    <w:rsid w:val="00311FD7"/>
    <w:pPr>
      <w:spacing w:before="360"/>
    </w:pPr>
    <w:rPr>
      <w:bCs/>
      <w:szCs w:val="20"/>
    </w:rPr>
  </w:style>
  <w:style w:type="paragraph" w:customStyle="1" w:styleId="SuperTitle">
    <w:name w:val="SuperTitle"/>
    <w:basedOn w:val="Title"/>
    <w:next w:val="Title"/>
    <w:rsid w:val="00BC636C"/>
    <w:pPr>
      <w:spacing w:before="4320"/>
    </w:pPr>
    <w:rPr>
      <w:b/>
      <w:sz w:val="56"/>
    </w:rPr>
  </w:style>
  <w:style w:type="paragraph" w:styleId="Title">
    <w:name w:val="Title"/>
    <w:basedOn w:val="HeadingBase"/>
    <w:next w:val="Subtitle"/>
    <w:qFormat/>
    <w:rsid w:val="00BC636C"/>
    <w:pPr>
      <w:adjustRightInd w:val="0"/>
      <w:spacing w:before="180" w:line="360" w:lineRule="auto"/>
      <w:ind w:left="4320"/>
    </w:pPr>
    <w:rPr>
      <w:rFonts w:ascii="Arial" w:hAnsi="Arial"/>
      <w:b w:val="0"/>
      <w:color w:val="003580"/>
      <w:sz w:val="36"/>
      <w:szCs w:val="56"/>
    </w:rPr>
  </w:style>
  <w:style w:type="paragraph" w:styleId="Subtitle">
    <w:name w:val="Subtitle"/>
    <w:basedOn w:val="Normal"/>
    <w:qFormat/>
    <w:rsid w:val="00BC636C"/>
    <w:pPr>
      <w:tabs>
        <w:tab w:val="left" w:pos="7230"/>
      </w:tabs>
      <w:spacing w:before="180" w:after="0" w:line="360" w:lineRule="auto"/>
      <w:ind w:left="4320"/>
    </w:pPr>
    <w:rPr>
      <w:rFonts w:ascii="Arial" w:hAnsi="Arial"/>
      <w:b/>
      <w:color w:val="003580"/>
      <w:sz w:val="28"/>
    </w:rPr>
  </w:style>
  <w:style w:type="paragraph" w:customStyle="1" w:styleId="ApplicationRelease">
    <w:name w:val="ApplicationRelease"/>
    <w:basedOn w:val="JDAnormal"/>
    <w:next w:val="JDAnormal"/>
    <w:rsid w:val="008C6CAC"/>
    <w:pPr>
      <w:ind w:left="2880"/>
    </w:pPr>
    <w:rPr>
      <w:rFonts w:ascii="Trebuchet MS" w:hAnsi="Trebuchet MS"/>
      <w:b/>
      <w:sz w:val="36"/>
    </w:rPr>
  </w:style>
  <w:style w:type="paragraph" w:styleId="Caption">
    <w:name w:val="caption"/>
    <w:basedOn w:val="BodyText"/>
    <w:next w:val="Normal"/>
    <w:qFormat/>
    <w:rsid w:val="00BC636C"/>
    <w:rPr>
      <w:i/>
    </w:rPr>
  </w:style>
  <w:style w:type="character" w:customStyle="1" w:styleId="cross-ref">
    <w:name w:val="cross-ref"/>
    <w:basedOn w:val="DefaultParagraphFont"/>
    <w:rsid w:val="008C6CAC"/>
    <w:rPr>
      <w:b/>
      <w:bCs/>
      <w:color w:val="0060A0"/>
      <w:u w:val="single"/>
    </w:rPr>
  </w:style>
  <w:style w:type="paragraph" w:styleId="Index1">
    <w:name w:val="index 1"/>
    <w:basedOn w:val="Normal"/>
    <w:next w:val="Normal"/>
    <w:semiHidden/>
    <w:rsid w:val="00BC636C"/>
    <w:pPr>
      <w:tabs>
        <w:tab w:val="right" w:pos="4176"/>
      </w:tabs>
      <w:spacing w:after="60"/>
      <w:ind w:left="202" w:hanging="202"/>
    </w:pPr>
    <w:rPr>
      <w:rFonts w:ascii="Times New Roman" w:hAnsi="Times New Roman"/>
    </w:rPr>
  </w:style>
  <w:style w:type="paragraph" w:styleId="Index2">
    <w:name w:val="index 2"/>
    <w:basedOn w:val="Normal"/>
    <w:next w:val="Normal"/>
    <w:semiHidden/>
    <w:rsid w:val="00BC636C"/>
    <w:pPr>
      <w:tabs>
        <w:tab w:val="right" w:pos="4176"/>
      </w:tabs>
      <w:spacing w:after="60"/>
      <w:ind w:left="576" w:hanging="288"/>
    </w:pPr>
    <w:rPr>
      <w:rFonts w:ascii="Times New Roman" w:hAnsi="Times New Roman"/>
    </w:rPr>
  </w:style>
  <w:style w:type="paragraph" w:styleId="Index3">
    <w:name w:val="index 3"/>
    <w:basedOn w:val="ListNumber2"/>
    <w:next w:val="Normal"/>
    <w:semiHidden/>
    <w:rsid w:val="00BC636C"/>
    <w:pPr>
      <w:numPr>
        <w:numId w:val="0"/>
      </w:numPr>
      <w:tabs>
        <w:tab w:val="right" w:leader="dot" w:pos="4176"/>
      </w:tabs>
      <w:spacing w:after="60"/>
      <w:ind w:left="360"/>
    </w:pPr>
    <w:rPr>
      <w:rFonts w:ascii="Times New Roman" w:hAnsi="Times New Roman"/>
    </w:rPr>
  </w:style>
  <w:style w:type="paragraph" w:styleId="ListNumber2">
    <w:name w:val="List Number 2"/>
    <w:basedOn w:val="List2"/>
    <w:rsid w:val="00BC636C"/>
    <w:pPr>
      <w:numPr>
        <w:numId w:val="5"/>
      </w:numPr>
    </w:pPr>
  </w:style>
  <w:style w:type="paragraph" w:styleId="List2">
    <w:name w:val="List 2"/>
    <w:basedOn w:val="BodyText"/>
    <w:rsid w:val="00BC636C"/>
    <w:pPr>
      <w:tabs>
        <w:tab w:val="left" w:pos="720"/>
      </w:tabs>
      <w:spacing w:after="120"/>
      <w:ind w:left="720" w:hanging="360"/>
    </w:pPr>
  </w:style>
  <w:style w:type="paragraph" w:customStyle="1" w:styleId="note">
    <w:name w:val="note"/>
    <w:basedOn w:val="JDAnormal"/>
    <w:next w:val="JDAnormal"/>
    <w:rsid w:val="008C6CAC"/>
    <w:pPr>
      <w:tabs>
        <w:tab w:val="left" w:pos="720"/>
      </w:tabs>
      <w:ind w:left="720" w:hanging="720"/>
    </w:pPr>
  </w:style>
  <w:style w:type="character" w:customStyle="1" w:styleId="variable">
    <w:name w:val="variable"/>
    <w:basedOn w:val="DefaultParagraphFont"/>
    <w:rsid w:val="008C6CAC"/>
    <w:rPr>
      <w:rFonts w:ascii="Courier New" w:hAnsi="Courier New"/>
      <w:i/>
      <w:iCs/>
    </w:rPr>
  </w:style>
  <w:style w:type="paragraph" w:customStyle="1" w:styleId="Step">
    <w:name w:val="Step"/>
    <w:basedOn w:val="JDAnormal"/>
    <w:rsid w:val="008C6CAC"/>
    <w:pPr>
      <w:ind w:left="1440" w:hanging="1080"/>
    </w:pPr>
  </w:style>
  <w:style w:type="paragraph" w:customStyle="1" w:styleId="Stepbullet">
    <w:name w:val="Step bullet"/>
    <w:basedOn w:val="JDAnormal"/>
    <w:rsid w:val="008C6CAC"/>
    <w:pPr>
      <w:numPr>
        <w:numId w:val="1"/>
      </w:numPr>
      <w:tabs>
        <w:tab w:val="clear" w:pos="1080"/>
      </w:tabs>
      <w:ind w:left="2160"/>
    </w:pPr>
  </w:style>
  <w:style w:type="paragraph" w:customStyle="1" w:styleId="Stepindentnobullet">
    <w:name w:val="Step indent no bullet"/>
    <w:basedOn w:val="JDAnormal"/>
    <w:rsid w:val="008C6CAC"/>
    <w:pPr>
      <w:ind w:left="1440"/>
    </w:pPr>
  </w:style>
  <w:style w:type="paragraph" w:styleId="TOC4">
    <w:name w:val="toc 4"/>
    <w:basedOn w:val="TOCBase"/>
    <w:next w:val="Normal"/>
    <w:uiPriority w:val="39"/>
    <w:rsid w:val="00BC636C"/>
    <w:pPr>
      <w:tabs>
        <w:tab w:val="right" w:leader="dot" w:pos="9071"/>
      </w:tabs>
      <w:ind w:left="1701"/>
    </w:pPr>
  </w:style>
  <w:style w:type="paragraph" w:customStyle="1" w:styleId="JDAHeader">
    <w:name w:val="JDA Header"/>
    <w:basedOn w:val="Header"/>
    <w:next w:val="Header"/>
    <w:rsid w:val="008C6CAC"/>
    <w:rPr>
      <w:u w:color="003580"/>
    </w:rPr>
  </w:style>
  <w:style w:type="character" w:customStyle="1" w:styleId="8ptNormal">
    <w:name w:val="8pt Normal"/>
    <w:rsid w:val="00BC636C"/>
    <w:rPr>
      <w:rFonts w:ascii="Verdana" w:hAnsi="Verdana"/>
      <w:color w:val="000000"/>
      <w:sz w:val="16"/>
      <w:szCs w:val="16"/>
      <w:u w:color="000000"/>
    </w:rPr>
  </w:style>
  <w:style w:type="character" w:customStyle="1" w:styleId="8ptBold">
    <w:name w:val="8ptBold"/>
    <w:rsid w:val="00BC636C"/>
    <w:rPr>
      <w:b/>
      <w:sz w:val="16"/>
    </w:rPr>
  </w:style>
  <w:style w:type="character" w:customStyle="1" w:styleId="8ptCourier">
    <w:name w:val="8ptCourier"/>
    <w:basedOn w:val="DefaultParagraphFont"/>
    <w:rsid w:val="00BC636C"/>
    <w:rPr>
      <w:rFonts w:ascii="Courier New" w:hAnsi="Courier New"/>
      <w:noProof w:val="0"/>
      <w:color w:val="auto"/>
      <w:sz w:val="16"/>
      <w:lang w:val="en-US"/>
    </w:rPr>
  </w:style>
  <w:style w:type="character" w:customStyle="1" w:styleId="8ptNormal0">
    <w:name w:val="8ptNormal"/>
    <w:rsid w:val="00BC636C"/>
    <w:rPr>
      <w:sz w:val="16"/>
    </w:rPr>
  </w:style>
  <w:style w:type="paragraph" w:customStyle="1" w:styleId="AllowPageBreak">
    <w:name w:val="AllowPageBreak"/>
    <w:rsid w:val="00BC636C"/>
    <w:pPr>
      <w:widowControl w:val="0"/>
    </w:pPr>
    <w:rPr>
      <w:sz w:val="2"/>
    </w:rPr>
  </w:style>
  <w:style w:type="paragraph" w:customStyle="1" w:styleId="AppendixTitle">
    <w:name w:val="AppendixTitle"/>
    <w:basedOn w:val="Heading1"/>
    <w:next w:val="BodyText"/>
    <w:rsid w:val="00BC636C"/>
    <w:pPr>
      <w:numPr>
        <w:numId w:val="3"/>
      </w:numPr>
    </w:pPr>
  </w:style>
  <w:style w:type="paragraph" w:customStyle="1" w:styleId="BeforeTableFull">
    <w:name w:val="Before Table Full"/>
    <w:autoRedefine/>
    <w:rsid w:val="00BC636C"/>
    <w:pPr>
      <w:widowControl w:val="0"/>
      <w:autoSpaceDE w:val="0"/>
      <w:autoSpaceDN w:val="0"/>
      <w:adjustRightInd w:val="0"/>
      <w:spacing w:before="60" w:after="60"/>
    </w:pPr>
    <w:rPr>
      <w:rFonts w:ascii="Verdana" w:eastAsia="MS Mincho" w:hAnsi="Verdana" w:cs="Arial"/>
      <w:color w:val="000000"/>
      <w:sz w:val="16"/>
      <w:u w:color="000000"/>
      <w:lang w:eastAsia="ja-JP"/>
    </w:rPr>
  </w:style>
  <w:style w:type="paragraph" w:styleId="BlockText">
    <w:name w:val="Block Text"/>
    <w:basedOn w:val="Normal"/>
    <w:rsid w:val="00BC636C"/>
    <w:pPr>
      <w:spacing w:after="120"/>
      <w:ind w:left="1440" w:right="1440"/>
    </w:pPr>
  </w:style>
  <w:style w:type="paragraph" w:customStyle="1" w:styleId="BodyTextCenter">
    <w:name w:val="Body Text Center"/>
    <w:basedOn w:val="BodyText"/>
    <w:rsid w:val="00BC636C"/>
    <w:pPr>
      <w:jc w:val="center"/>
    </w:pPr>
  </w:style>
  <w:style w:type="paragraph" w:customStyle="1" w:styleId="BodyTextCompressed">
    <w:name w:val="Body Text Compressed"/>
    <w:rsid w:val="00BC636C"/>
    <w:pPr>
      <w:widowControl w:val="0"/>
      <w:autoSpaceDE w:val="0"/>
      <w:autoSpaceDN w:val="0"/>
      <w:adjustRightInd w:val="0"/>
    </w:pPr>
    <w:rPr>
      <w:rFonts w:ascii="Verdana" w:hAnsi="Verdana"/>
      <w:color w:val="000000"/>
      <w:sz w:val="18"/>
      <w:szCs w:val="16"/>
    </w:rPr>
  </w:style>
  <w:style w:type="paragraph" w:customStyle="1" w:styleId="BodyTextRight">
    <w:name w:val="Body Text Right"/>
    <w:basedOn w:val="BodyText"/>
    <w:rsid w:val="00BC636C"/>
    <w:pPr>
      <w:jc w:val="right"/>
    </w:pPr>
  </w:style>
  <w:style w:type="character" w:customStyle="1" w:styleId="BoldItalic">
    <w:name w:val="Bold Italic"/>
    <w:rsid w:val="00BC636C"/>
    <w:rPr>
      <w:rFonts w:ascii="Verdana" w:hAnsi="Verdana"/>
      <w:b/>
      <w:bCs/>
      <w:i/>
      <w:iCs/>
      <w:color w:val="000000"/>
      <w:sz w:val="18"/>
      <w:szCs w:val="16"/>
      <w:u w:color="000000"/>
    </w:rPr>
  </w:style>
  <w:style w:type="character" w:customStyle="1" w:styleId="Buttons">
    <w:name w:val="Buttons"/>
    <w:basedOn w:val="DefaultParagraphFont"/>
    <w:rsid w:val="00BC636C"/>
    <w:rPr>
      <w:b/>
      <w:noProof w:val="0"/>
      <w:lang w:val="en-US"/>
    </w:rPr>
  </w:style>
  <w:style w:type="paragraph" w:customStyle="1" w:styleId="Byline">
    <w:name w:val="Byline"/>
    <w:basedOn w:val="Title"/>
    <w:autoRedefine/>
    <w:rsid w:val="00BC636C"/>
    <w:pPr>
      <w:framePr w:wrap="notBeside" w:vAnchor="text" w:hAnchor="text" w:anchorLock="1"/>
      <w:spacing w:before="120" w:after="120"/>
      <w:ind w:left="4536"/>
    </w:pPr>
    <w:rPr>
      <w:sz w:val="28"/>
    </w:rPr>
  </w:style>
  <w:style w:type="paragraph" w:customStyle="1" w:styleId="Chapter">
    <w:name w:val="Chapter"/>
    <w:basedOn w:val="Normal"/>
    <w:rsid w:val="00BC636C"/>
    <w:pPr>
      <w:spacing w:before="240"/>
    </w:pPr>
    <w:rPr>
      <w:rFonts w:ascii="Times New Roman" w:hAnsi="Times New Roman"/>
      <w:smallCaps/>
      <w:spacing w:val="80"/>
      <w:sz w:val="28"/>
    </w:rPr>
  </w:style>
  <w:style w:type="character" w:customStyle="1" w:styleId="Courier">
    <w:name w:val="Courier"/>
    <w:basedOn w:val="DefaultParagraphFont"/>
    <w:rsid w:val="00BC636C"/>
    <w:rPr>
      <w:rFonts w:ascii="Courier New" w:hAnsi="Courier New"/>
    </w:rPr>
  </w:style>
  <w:style w:type="character" w:customStyle="1" w:styleId="CourierBold">
    <w:name w:val="Courier Bold"/>
    <w:basedOn w:val="Courier"/>
    <w:rsid w:val="00BC636C"/>
    <w:rPr>
      <w:b/>
    </w:rPr>
  </w:style>
  <w:style w:type="character" w:customStyle="1" w:styleId="CourierItalics">
    <w:name w:val="Courier Italics"/>
    <w:rsid w:val="00BC636C"/>
    <w:rPr>
      <w:rFonts w:ascii="Courier New" w:hAnsi="Courier New" w:cs="Courier New"/>
      <w:i/>
      <w:iCs/>
      <w:color w:val="000000"/>
      <w:sz w:val="16"/>
      <w:szCs w:val="16"/>
      <w:u w:color="000000"/>
    </w:rPr>
  </w:style>
  <w:style w:type="paragraph" w:customStyle="1" w:styleId="CourierLine">
    <w:name w:val="Courier Line"/>
    <w:rsid w:val="00BC636C"/>
    <w:pPr>
      <w:widowControl w:val="0"/>
      <w:autoSpaceDE w:val="0"/>
      <w:autoSpaceDN w:val="0"/>
      <w:adjustRightInd w:val="0"/>
      <w:spacing w:after="120"/>
    </w:pPr>
    <w:rPr>
      <w:rFonts w:ascii="Courier New" w:hAnsi="Courier New"/>
      <w:sz w:val="18"/>
      <w:u w:color="000000"/>
    </w:rPr>
  </w:style>
  <w:style w:type="character" w:customStyle="1" w:styleId="DraftText">
    <w:name w:val="Draft Text"/>
    <w:rsid w:val="00BC636C"/>
    <w:rPr>
      <w:rFonts w:ascii="Verdana" w:hAnsi="Verdana"/>
      <w:b/>
      <w:bCs/>
      <w:i/>
      <w:iCs/>
      <w:color w:val="004000"/>
      <w:sz w:val="16"/>
      <w:szCs w:val="16"/>
      <w:u w:color="000000"/>
    </w:rPr>
  </w:style>
  <w:style w:type="paragraph" w:customStyle="1" w:styleId="Drawings">
    <w:name w:val="Drawings"/>
    <w:basedOn w:val="BodyText"/>
    <w:autoRedefine/>
    <w:rsid w:val="00BC636C"/>
    <w:pPr>
      <w:spacing w:after="0"/>
    </w:pPr>
  </w:style>
  <w:style w:type="character" w:styleId="Emphasis">
    <w:name w:val="Emphasis"/>
    <w:basedOn w:val="DefaultParagraphFont"/>
    <w:uiPriority w:val="99"/>
    <w:qFormat/>
    <w:rsid w:val="00BC636C"/>
    <w:rPr>
      <w:i/>
    </w:rPr>
  </w:style>
  <w:style w:type="paragraph" w:customStyle="1" w:styleId="Example">
    <w:name w:val="Example"/>
    <w:basedOn w:val="Normal"/>
    <w:rsid w:val="00BC636C"/>
    <w:pPr>
      <w:ind w:left="288"/>
    </w:pPr>
  </w:style>
  <w:style w:type="paragraph" w:customStyle="1" w:styleId="Example2">
    <w:name w:val="Example 2"/>
    <w:basedOn w:val="Normal"/>
    <w:rsid w:val="00BC636C"/>
    <w:pPr>
      <w:ind w:left="576"/>
    </w:pPr>
  </w:style>
  <w:style w:type="character" w:customStyle="1" w:styleId="ExpandingInline">
    <w:name w:val="Expanding Inline"/>
    <w:rsid w:val="00BC636C"/>
    <w:rPr>
      <w:rFonts w:ascii="Verdana" w:hAnsi="Verdana"/>
      <w:color w:val="000000"/>
      <w:sz w:val="16"/>
      <w:szCs w:val="16"/>
      <w:u w:color="000000"/>
    </w:rPr>
  </w:style>
  <w:style w:type="paragraph" w:customStyle="1" w:styleId="FieldNotesTermHeading">
    <w:name w:val="Field Notes Term Heading"/>
    <w:basedOn w:val="BodyText"/>
    <w:rsid w:val="00BC636C"/>
    <w:pPr>
      <w:spacing w:after="0"/>
    </w:pPr>
    <w:rPr>
      <w:b/>
    </w:rPr>
  </w:style>
  <w:style w:type="paragraph" w:customStyle="1" w:styleId="Figures">
    <w:name w:val="Figures"/>
    <w:basedOn w:val="BodyText"/>
    <w:next w:val="Normal"/>
    <w:rsid w:val="00BC636C"/>
    <w:pPr>
      <w:tabs>
        <w:tab w:val="left" w:pos="3600"/>
        <w:tab w:val="left" w:pos="3958"/>
      </w:tabs>
    </w:pPr>
  </w:style>
  <w:style w:type="paragraph" w:customStyle="1" w:styleId="Footer1">
    <w:name w:val="Footer1"/>
    <w:basedOn w:val="Footer"/>
    <w:rsid w:val="00BC636C"/>
    <w:rPr>
      <w:sz w:val="20"/>
    </w:rPr>
  </w:style>
  <w:style w:type="paragraph" w:customStyle="1" w:styleId="ForcePageBreak">
    <w:name w:val="ForcePageBreak"/>
    <w:rsid w:val="00BC636C"/>
    <w:pPr>
      <w:widowControl w:val="0"/>
      <w:pBdr>
        <w:top w:val="single" w:sz="12" w:space="0" w:color="auto"/>
      </w:pBdr>
      <w:autoSpaceDE w:val="0"/>
      <w:autoSpaceDN w:val="0"/>
      <w:adjustRightInd w:val="0"/>
      <w:jc w:val="center"/>
    </w:pPr>
    <w:rPr>
      <w:rFonts w:ascii="Arial" w:hAnsi="Arial" w:cs="Arial"/>
      <w:color w:val="000000"/>
      <w:sz w:val="2"/>
      <w:szCs w:val="2"/>
      <w:u w:color="000000"/>
    </w:rPr>
  </w:style>
  <w:style w:type="paragraph" w:customStyle="1" w:styleId="GlossaryHeading">
    <w:name w:val="Glossary Heading"/>
    <w:basedOn w:val="HeadingBase"/>
    <w:rsid w:val="00BC636C"/>
    <w:rPr>
      <w:sz w:val="32"/>
    </w:rPr>
  </w:style>
  <w:style w:type="paragraph" w:customStyle="1" w:styleId="header1">
    <w:name w:val="header1"/>
    <w:basedOn w:val="Header"/>
    <w:autoRedefine/>
    <w:rsid w:val="00BC636C"/>
    <w:pPr>
      <w:tabs>
        <w:tab w:val="right" w:pos="9360"/>
      </w:tabs>
      <w:spacing w:line="240" w:lineRule="exact"/>
    </w:pPr>
  </w:style>
  <w:style w:type="paragraph" w:customStyle="1" w:styleId="HeadingProcedure">
    <w:name w:val="Heading Procedure"/>
    <w:basedOn w:val="HeadingBase"/>
    <w:next w:val="Normal"/>
    <w:rsid w:val="00BC636C"/>
    <w:pPr>
      <w:numPr>
        <w:numId w:val="4"/>
      </w:numPr>
      <w:tabs>
        <w:tab w:val="left" w:pos="0"/>
      </w:tabs>
      <w:spacing w:before="120" w:after="60"/>
    </w:pPr>
    <w:rPr>
      <w:i/>
    </w:rPr>
  </w:style>
  <w:style w:type="paragraph" w:customStyle="1" w:styleId="InChapter">
    <w:name w:val="InChapter"/>
    <w:basedOn w:val="Heading3"/>
    <w:rsid w:val="00BC636C"/>
    <w:pPr>
      <w:spacing w:after="240"/>
      <w:outlineLvl w:val="9"/>
    </w:pPr>
  </w:style>
  <w:style w:type="paragraph" w:customStyle="1" w:styleId="IndexAtoZ">
    <w:name w:val="Index A to Z"/>
    <w:rsid w:val="00BC636C"/>
    <w:pPr>
      <w:widowControl w:val="0"/>
      <w:autoSpaceDE w:val="0"/>
      <w:autoSpaceDN w:val="0"/>
      <w:adjustRightInd w:val="0"/>
      <w:spacing w:after="120"/>
    </w:pPr>
    <w:rPr>
      <w:rFonts w:ascii="Trebuchet MS" w:hAnsi="Trebuchet MS"/>
      <w:b/>
      <w:bCs/>
      <w:color w:val="000000"/>
      <w:sz w:val="24"/>
      <w:szCs w:val="24"/>
      <w:u w:color="000000"/>
    </w:rPr>
  </w:style>
  <w:style w:type="paragraph" w:styleId="IndexHeading">
    <w:name w:val="index heading"/>
    <w:basedOn w:val="Normal"/>
    <w:next w:val="Index1"/>
    <w:semiHidden/>
    <w:rsid w:val="00BC636C"/>
    <w:pPr>
      <w:spacing w:before="120" w:after="120"/>
    </w:pPr>
    <w:rPr>
      <w:rFonts w:ascii="Arial" w:hAnsi="Arial"/>
      <w:b/>
      <w:sz w:val="24"/>
    </w:rPr>
  </w:style>
  <w:style w:type="paragraph" w:customStyle="1" w:styleId="IndexLink">
    <w:name w:val="Index Link"/>
    <w:rsid w:val="00BC636C"/>
    <w:pPr>
      <w:widowControl w:val="0"/>
      <w:autoSpaceDE w:val="0"/>
      <w:autoSpaceDN w:val="0"/>
      <w:adjustRightInd w:val="0"/>
      <w:ind w:left="990"/>
    </w:pPr>
    <w:rPr>
      <w:rFonts w:ascii="Verdana" w:hAnsi="Verdana"/>
      <w:i/>
      <w:iCs/>
      <w:color w:val="000000"/>
      <w:sz w:val="16"/>
      <w:szCs w:val="16"/>
      <w:u w:val="double" w:color="000000"/>
    </w:rPr>
  </w:style>
  <w:style w:type="paragraph" w:customStyle="1" w:styleId="TOCTitle">
    <w:name w:val="TOCTitle"/>
    <w:basedOn w:val="HeadingBase"/>
    <w:rsid w:val="00BC636C"/>
    <w:pPr>
      <w:spacing w:after="60"/>
    </w:pPr>
    <w:rPr>
      <w:rFonts w:ascii="Arial" w:hAnsi="Arial"/>
      <w:sz w:val="36"/>
      <w:szCs w:val="48"/>
    </w:rPr>
  </w:style>
  <w:style w:type="paragraph" w:customStyle="1" w:styleId="IndexTitle">
    <w:name w:val="IndexTitle"/>
    <w:basedOn w:val="TOCTitle"/>
    <w:rsid w:val="00BC636C"/>
  </w:style>
  <w:style w:type="character" w:customStyle="1" w:styleId="Italics">
    <w:name w:val="Italics"/>
    <w:rsid w:val="00BC636C"/>
    <w:rPr>
      <w:i/>
    </w:rPr>
  </w:style>
  <w:style w:type="paragraph" w:customStyle="1" w:styleId="Legalheadings">
    <w:name w:val="Legal headings"/>
    <w:basedOn w:val="Normal"/>
    <w:rsid w:val="00BC636C"/>
    <w:pPr>
      <w:widowControl w:val="0"/>
      <w:kinsoku w:val="0"/>
      <w:autoSpaceDE w:val="0"/>
      <w:autoSpaceDN w:val="0"/>
      <w:adjustRightInd w:val="0"/>
      <w:spacing w:before="120" w:after="60"/>
    </w:pPr>
    <w:rPr>
      <w:rFonts w:ascii="Arial" w:hAnsi="Arial"/>
      <w:b/>
      <w:bCs/>
      <w:color w:val="000000"/>
      <w:szCs w:val="16"/>
      <w:u w:color="000000"/>
      <w:lang w:eastAsia="ja-JP"/>
    </w:rPr>
  </w:style>
  <w:style w:type="paragraph" w:customStyle="1" w:styleId="Legaltext">
    <w:name w:val="Legal text"/>
    <w:rsid w:val="00BC636C"/>
    <w:pPr>
      <w:widowControl w:val="0"/>
      <w:autoSpaceDE w:val="0"/>
      <w:autoSpaceDN w:val="0"/>
      <w:adjustRightInd w:val="0"/>
      <w:spacing w:before="60" w:after="60"/>
    </w:pPr>
    <w:rPr>
      <w:rFonts w:ascii="Verdana" w:eastAsia="MS Mincho" w:hAnsi="Verdana"/>
      <w:color w:val="000000"/>
      <w:sz w:val="16"/>
      <w:szCs w:val="16"/>
      <w:u w:color="000000"/>
      <w:lang w:eastAsia="ja-JP"/>
    </w:rPr>
  </w:style>
  <w:style w:type="paragraph" w:customStyle="1" w:styleId="Legalversion">
    <w:name w:val="Legal version"/>
    <w:rsid w:val="00BC636C"/>
    <w:pPr>
      <w:widowControl w:val="0"/>
      <w:autoSpaceDE w:val="0"/>
      <w:autoSpaceDN w:val="0"/>
      <w:adjustRightInd w:val="0"/>
      <w:spacing w:before="60" w:after="60"/>
      <w:jc w:val="right"/>
    </w:pPr>
    <w:rPr>
      <w:rFonts w:ascii="Verdana" w:eastAsia="MS Mincho" w:hAnsi="Verdana"/>
      <w:color w:val="6F6F6F"/>
      <w:sz w:val="14"/>
      <w:szCs w:val="14"/>
      <w:u w:color="000000"/>
      <w:lang w:eastAsia="ja-JP"/>
    </w:rPr>
  </w:style>
  <w:style w:type="character" w:customStyle="1" w:styleId="LegalCharText">
    <w:name w:val="LegalCharText"/>
    <w:rsid w:val="00BC636C"/>
    <w:rPr>
      <w:rFonts w:ascii="Verdana" w:hAnsi="Verdana"/>
      <w:color w:val="000000"/>
      <w:sz w:val="14"/>
      <w:szCs w:val="16"/>
      <w:u w:color="000000"/>
    </w:rPr>
  </w:style>
  <w:style w:type="paragraph" w:customStyle="1" w:styleId="LegalNoticeTitle">
    <w:name w:val="LegalNoticeTitle"/>
    <w:basedOn w:val="TOCTitle"/>
    <w:rsid w:val="00BC636C"/>
  </w:style>
  <w:style w:type="paragraph" w:styleId="List">
    <w:name w:val="List"/>
    <w:basedOn w:val="BodyText"/>
    <w:next w:val="BodyText"/>
    <w:rsid w:val="00BC636C"/>
    <w:pPr>
      <w:tabs>
        <w:tab w:val="left" w:pos="360"/>
      </w:tabs>
      <w:spacing w:after="120"/>
      <w:ind w:left="360" w:hanging="360"/>
    </w:pPr>
  </w:style>
  <w:style w:type="paragraph" w:styleId="List3">
    <w:name w:val="List 3"/>
    <w:basedOn w:val="BodyText"/>
    <w:rsid w:val="00BC636C"/>
    <w:pPr>
      <w:tabs>
        <w:tab w:val="left" w:pos="1021"/>
      </w:tabs>
      <w:spacing w:after="120"/>
      <w:ind w:left="1080" w:hanging="360"/>
    </w:pPr>
  </w:style>
  <w:style w:type="paragraph" w:styleId="List4">
    <w:name w:val="List 4"/>
    <w:basedOn w:val="BodyText"/>
    <w:rsid w:val="00BC636C"/>
    <w:pPr>
      <w:tabs>
        <w:tab w:val="left" w:pos="1440"/>
      </w:tabs>
      <w:spacing w:after="120"/>
      <w:ind w:left="1440" w:hanging="360"/>
    </w:pPr>
  </w:style>
  <w:style w:type="paragraph" w:styleId="List5">
    <w:name w:val="List 5"/>
    <w:basedOn w:val="BodyText"/>
    <w:rsid w:val="00BC636C"/>
    <w:pPr>
      <w:tabs>
        <w:tab w:val="left" w:pos="1800"/>
      </w:tabs>
      <w:spacing w:after="120"/>
      <w:ind w:left="1800" w:hanging="360"/>
    </w:pPr>
  </w:style>
  <w:style w:type="paragraph" w:customStyle="1" w:styleId="List6">
    <w:name w:val="List 6"/>
    <w:basedOn w:val="BodyText"/>
    <w:rsid w:val="00BC636C"/>
    <w:pPr>
      <w:tabs>
        <w:tab w:val="left" w:pos="2160"/>
      </w:tabs>
      <w:spacing w:after="120"/>
      <w:ind w:left="2160" w:hanging="360"/>
    </w:pPr>
  </w:style>
  <w:style w:type="paragraph" w:customStyle="1" w:styleId="ListAlpha">
    <w:name w:val="List Alpha"/>
    <w:basedOn w:val="List"/>
    <w:rsid w:val="00BC636C"/>
    <w:pPr>
      <w:numPr>
        <w:numId w:val="6"/>
      </w:numPr>
    </w:pPr>
  </w:style>
  <w:style w:type="paragraph" w:customStyle="1" w:styleId="ListAlpha2">
    <w:name w:val="List Alpha 2"/>
    <w:basedOn w:val="List2"/>
    <w:rsid w:val="00BC636C"/>
    <w:pPr>
      <w:numPr>
        <w:numId w:val="7"/>
      </w:numPr>
      <w:tabs>
        <w:tab w:val="clear" w:pos="720"/>
      </w:tabs>
    </w:pPr>
  </w:style>
  <w:style w:type="paragraph" w:customStyle="1" w:styleId="ListAlpha3">
    <w:name w:val="List Alpha 3"/>
    <w:basedOn w:val="List3"/>
    <w:rsid w:val="00BC636C"/>
    <w:pPr>
      <w:numPr>
        <w:numId w:val="8"/>
      </w:numPr>
    </w:pPr>
  </w:style>
  <w:style w:type="paragraph" w:customStyle="1" w:styleId="ListAlpha4">
    <w:name w:val="List Alpha 4"/>
    <w:basedOn w:val="List4"/>
    <w:rsid w:val="00BC636C"/>
    <w:pPr>
      <w:numPr>
        <w:numId w:val="9"/>
      </w:numPr>
    </w:pPr>
  </w:style>
  <w:style w:type="paragraph" w:customStyle="1" w:styleId="ListAlpha5">
    <w:name w:val="List Alpha 5"/>
    <w:basedOn w:val="List5"/>
    <w:rsid w:val="00BC636C"/>
    <w:pPr>
      <w:numPr>
        <w:numId w:val="10"/>
      </w:numPr>
    </w:pPr>
  </w:style>
  <w:style w:type="paragraph" w:customStyle="1" w:styleId="ListAlpha6">
    <w:name w:val="List Alpha 6"/>
    <w:basedOn w:val="List6"/>
    <w:rsid w:val="00BC636C"/>
    <w:pPr>
      <w:numPr>
        <w:numId w:val="11"/>
      </w:numPr>
    </w:pPr>
    <w:rPr>
      <w:color w:val="000000"/>
      <w:szCs w:val="16"/>
      <w:u w:color="000000"/>
    </w:rPr>
  </w:style>
  <w:style w:type="paragraph" w:styleId="ListBullet">
    <w:name w:val="List Bullet"/>
    <w:basedOn w:val="List"/>
    <w:rsid w:val="00BC636C"/>
    <w:pPr>
      <w:numPr>
        <w:numId w:val="12"/>
      </w:numPr>
    </w:pPr>
  </w:style>
  <w:style w:type="paragraph" w:styleId="ListBullet2">
    <w:name w:val="List Bullet 2"/>
    <w:basedOn w:val="List2"/>
    <w:rsid w:val="00BC636C"/>
    <w:pPr>
      <w:numPr>
        <w:numId w:val="13"/>
      </w:numPr>
    </w:pPr>
  </w:style>
  <w:style w:type="paragraph" w:styleId="ListBullet3">
    <w:name w:val="List Bullet 3"/>
    <w:basedOn w:val="List3"/>
    <w:rsid w:val="00BC636C"/>
    <w:pPr>
      <w:numPr>
        <w:numId w:val="14"/>
      </w:numPr>
      <w:tabs>
        <w:tab w:val="clear" w:pos="1021"/>
      </w:tabs>
    </w:pPr>
  </w:style>
  <w:style w:type="paragraph" w:styleId="ListBullet4">
    <w:name w:val="List Bullet 4"/>
    <w:basedOn w:val="List4"/>
    <w:rsid w:val="00BC636C"/>
    <w:pPr>
      <w:numPr>
        <w:numId w:val="15"/>
      </w:numPr>
    </w:pPr>
  </w:style>
  <w:style w:type="paragraph" w:styleId="ListBullet5">
    <w:name w:val="List Bullet 5"/>
    <w:basedOn w:val="List5"/>
    <w:rsid w:val="00BC636C"/>
    <w:pPr>
      <w:numPr>
        <w:numId w:val="16"/>
      </w:numPr>
    </w:pPr>
  </w:style>
  <w:style w:type="paragraph" w:customStyle="1" w:styleId="ListBullet6">
    <w:name w:val="List Bullet 6"/>
    <w:basedOn w:val="List6"/>
    <w:rsid w:val="00BC636C"/>
    <w:pPr>
      <w:numPr>
        <w:numId w:val="17"/>
      </w:numPr>
    </w:pPr>
    <w:rPr>
      <w:color w:val="000000"/>
      <w:szCs w:val="16"/>
      <w:u w:color="000000"/>
    </w:rPr>
  </w:style>
  <w:style w:type="paragraph" w:styleId="ListContinue">
    <w:name w:val="List Continue"/>
    <w:basedOn w:val="List"/>
    <w:rsid w:val="00BC636C"/>
    <w:pPr>
      <w:ind w:firstLine="0"/>
    </w:pPr>
  </w:style>
  <w:style w:type="paragraph" w:styleId="ListContinue2">
    <w:name w:val="List Continue 2"/>
    <w:basedOn w:val="List2"/>
    <w:rsid w:val="00BC636C"/>
    <w:pPr>
      <w:ind w:firstLine="0"/>
    </w:pPr>
  </w:style>
  <w:style w:type="paragraph" w:styleId="ListContinue3">
    <w:name w:val="List Continue 3"/>
    <w:basedOn w:val="List3"/>
    <w:rsid w:val="00BC636C"/>
    <w:pPr>
      <w:tabs>
        <w:tab w:val="clear" w:pos="1021"/>
        <w:tab w:val="left" w:pos="1080"/>
      </w:tabs>
      <w:ind w:firstLine="0"/>
    </w:pPr>
  </w:style>
  <w:style w:type="paragraph" w:styleId="ListContinue4">
    <w:name w:val="List Continue 4"/>
    <w:basedOn w:val="List4"/>
    <w:rsid w:val="00BC636C"/>
    <w:pPr>
      <w:ind w:firstLine="0"/>
    </w:pPr>
  </w:style>
  <w:style w:type="paragraph" w:styleId="ListContinue5">
    <w:name w:val="List Continue 5"/>
    <w:basedOn w:val="List5"/>
    <w:rsid w:val="00BC636C"/>
    <w:pPr>
      <w:ind w:firstLine="0"/>
    </w:pPr>
  </w:style>
  <w:style w:type="paragraph" w:customStyle="1" w:styleId="ListContinue6">
    <w:name w:val="List Continue 6"/>
    <w:basedOn w:val="List6"/>
    <w:rsid w:val="00BC636C"/>
    <w:pPr>
      <w:ind w:firstLine="0"/>
    </w:pPr>
    <w:rPr>
      <w:color w:val="000000"/>
      <w:szCs w:val="16"/>
      <w:u w:color="000000"/>
    </w:rPr>
  </w:style>
  <w:style w:type="paragraph" w:customStyle="1" w:styleId="ListNote">
    <w:name w:val="List Note"/>
    <w:basedOn w:val="List"/>
    <w:rsid w:val="00BC636C"/>
    <w:pPr>
      <w:spacing w:after="180"/>
      <w:ind w:left="706"/>
    </w:pPr>
  </w:style>
  <w:style w:type="paragraph" w:customStyle="1" w:styleId="ListNote2">
    <w:name w:val="List Note 2"/>
    <w:basedOn w:val="ListNote"/>
    <w:rsid w:val="00BC636C"/>
    <w:pPr>
      <w:tabs>
        <w:tab w:val="clear" w:pos="360"/>
        <w:tab w:val="left" w:pos="720"/>
      </w:tabs>
      <w:ind w:left="1080"/>
    </w:pPr>
  </w:style>
  <w:style w:type="paragraph" w:customStyle="1" w:styleId="ListNote3">
    <w:name w:val="List Note 3"/>
    <w:basedOn w:val="Normal"/>
    <w:rsid w:val="00BC636C"/>
    <w:pPr>
      <w:tabs>
        <w:tab w:val="left" w:pos="1080"/>
      </w:tabs>
      <w:ind w:left="1440" w:hanging="360"/>
    </w:pPr>
  </w:style>
  <w:style w:type="paragraph" w:styleId="ListNumber">
    <w:name w:val="List Number"/>
    <w:basedOn w:val="List"/>
    <w:rsid w:val="00BC636C"/>
    <w:pPr>
      <w:numPr>
        <w:numId w:val="18"/>
      </w:numPr>
    </w:pPr>
  </w:style>
  <w:style w:type="paragraph" w:styleId="ListNumber3">
    <w:name w:val="List Number 3"/>
    <w:basedOn w:val="List3"/>
    <w:rsid w:val="00BC636C"/>
    <w:pPr>
      <w:numPr>
        <w:numId w:val="19"/>
      </w:numPr>
      <w:tabs>
        <w:tab w:val="clear" w:pos="1021"/>
      </w:tabs>
    </w:pPr>
  </w:style>
  <w:style w:type="paragraph" w:styleId="ListNumber4">
    <w:name w:val="List Number 4"/>
    <w:basedOn w:val="List4"/>
    <w:rsid w:val="00BC636C"/>
    <w:pPr>
      <w:numPr>
        <w:numId w:val="20"/>
      </w:numPr>
    </w:pPr>
  </w:style>
  <w:style w:type="paragraph" w:styleId="ListNumber5">
    <w:name w:val="List Number 5"/>
    <w:basedOn w:val="List5"/>
    <w:rsid w:val="00BC636C"/>
    <w:pPr>
      <w:numPr>
        <w:numId w:val="21"/>
      </w:numPr>
    </w:pPr>
  </w:style>
  <w:style w:type="paragraph" w:customStyle="1" w:styleId="ListNumber6">
    <w:name w:val="List Number 6"/>
    <w:basedOn w:val="List6"/>
    <w:rsid w:val="00BC636C"/>
    <w:pPr>
      <w:numPr>
        <w:numId w:val="22"/>
      </w:numPr>
    </w:pPr>
    <w:rPr>
      <w:color w:val="000000"/>
      <w:szCs w:val="16"/>
      <w:u w:color="000000"/>
    </w:rPr>
  </w:style>
  <w:style w:type="paragraph" w:customStyle="1" w:styleId="ListRoman">
    <w:name w:val="List Roman"/>
    <w:basedOn w:val="List"/>
    <w:rsid w:val="00BC636C"/>
    <w:pPr>
      <w:numPr>
        <w:numId w:val="23"/>
      </w:numPr>
    </w:pPr>
  </w:style>
  <w:style w:type="paragraph" w:customStyle="1" w:styleId="ListRoman2">
    <w:name w:val="List Roman 2"/>
    <w:basedOn w:val="ListRoman"/>
    <w:rsid w:val="00BC636C"/>
    <w:pPr>
      <w:numPr>
        <w:numId w:val="24"/>
      </w:numPr>
      <w:tabs>
        <w:tab w:val="clear" w:pos="360"/>
        <w:tab w:val="left" w:pos="720"/>
      </w:tabs>
    </w:pPr>
  </w:style>
  <w:style w:type="paragraph" w:customStyle="1" w:styleId="ListRoman3">
    <w:name w:val="List Roman 3"/>
    <w:basedOn w:val="ListRoman"/>
    <w:rsid w:val="00BC636C"/>
    <w:pPr>
      <w:numPr>
        <w:numId w:val="25"/>
      </w:numPr>
      <w:tabs>
        <w:tab w:val="clear" w:pos="360"/>
      </w:tabs>
    </w:pPr>
  </w:style>
  <w:style w:type="paragraph" w:customStyle="1" w:styleId="ListRoman4">
    <w:name w:val="List Roman 4"/>
    <w:basedOn w:val="ListRoman"/>
    <w:rsid w:val="00BC636C"/>
    <w:pPr>
      <w:numPr>
        <w:numId w:val="26"/>
      </w:numPr>
      <w:tabs>
        <w:tab w:val="clear" w:pos="360"/>
        <w:tab w:val="left" w:pos="1440"/>
      </w:tabs>
    </w:pPr>
  </w:style>
  <w:style w:type="paragraph" w:customStyle="1" w:styleId="ListRoman5">
    <w:name w:val="List Roman 5"/>
    <w:basedOn w:val="ListRoman"/>
    <w:rsid w:val="00BC636C"/>
    <w:pPr>
      <w:numPr>
        <w:numId w:val="27"/>
      </w:numPr>
      <w:tabs>
        <w:tab w:val="clear" w:pos="360"/>
        <w:tab w:val="left" w:pos="1800"/>
      </w:tabs>
    </w:pPr>
  </w:style>
  <w:style w:type="paragraph" w:customStyle="1" w:styleId="ListRoman6">
    <w:name w:val="List Roman 6"/>
    <w:basedOn w:val="ListRoman"/>
    <w:rsid w:val="00BC636C"/>
    <w:pPr>
      <w:numPr>
        <w:numId w:val="28"/>
      </w:numPr>
      <w:tabs>
        <w:tab w:val="clear" w:pos="360"/>
        <w:tab w:val="left" w:pos="2160"/>
      </w:tabs>
    </w:pPr>
  </w:style>
  <w:style w:type="paragraph" w:customStyle="1" w:styleId="MarginIcons">
    <w:name w:val="Margin Icons"/>
    <w:basedOn w:val="BodyText"/>
    <w:rsid w:val="00BC636C"/>
    <w:pPr>
      <w:framePr w:w="1985" w:hSpace="181" w:vSpace="181" w:wrap="around" w:vAnchor="text" w:hAnchor="page" w:x="1419" w:y="1" w:anchorLock="1"/>
      <w:jc w:val="right"/>
    </w:pPr>
    <w:rPr>
      <w:i/>
    </w:rPr>
  </w:style>
  <w:style w:type="paragraph" w:customStyle="1" w:styleId="MarginNote">
    <w:name w:val="Margin Note"/>
    <w:basedOn w:val="BodyText"/>
    <w:rsid w:val="00BC636C"/>
    <w:pPr>
      <w:framePr w:w="1985" w:hSpace="181" w:vSpace="181" w:wrap="around" w:vAnchor="text" w:hAnchor="page" w:x="1419" w:y="1"/>
      <w:tabs>
        <w:tab w:val="left" w:pos="567"/>
      </w:tabs>
    </w:pPr>
    <w:rPr>
      <w:rFonts w:ascii="Arial Narrow" w:hAnsi="Arial Narrow"/>
      <w:sz w:val="20"/>
    </w:rPr>
  </w:style>
  <w:style w:type="character" w:customStyle="1" w:styleId="MenuOption">
    <w:name w:val="Menu Option"/>
    <w:basedOn w:val="DefaultParagraphFont"/>
    <w:rsid w:val="00BC636C"/>
    <w:rPr>
      <w:b/>
      <w:smallCaps/>
      <w:noProof w:val="0"/>
      <w:lang w:val="en-US"/>
    </w:rPr>
  </w:style>
  <w:style w:type="character" w:customStyle="1" w:styleId="MenuOptions">
    <w:name w:val="Menu Options"/>
    <w:basedOn w:val="DefaultParagraphFont"/>
    <w:rsid w:val="00BC636C"/>
    <w:rPr>
      <w:rFonts w:ascii="Arial Narrow" w:hAnsi="Arial Narrow"/>
      <w:smallCaps/>
      <w:noProof w:val="0"/>
      <w:lang w:val="en-US"/>
    </w:rPr>
  </w:style>
  <w:style w:type="paragraph" w:customStyle="1" w:styleId="MiniTOCItem">
    <w:name w:val="MiniTOCItem"/>
    <w:basedOn w:val="ListBullet"/>
    <w:rsid w:val="00BC636C"/>
    <w:pPr>
      <w:numPr>
        <w:numId w:val="0"/>
      </w:numPr>
      <w:tabs>
        <w:tab w:val="left" w:pos="360"/>
        <w:tab w:val="left" w:leader="dot" w:pos="5103"/>
      </w:tabs>
      <w:spacing w:after="0"/>
    </w:pPr>
  </w:style>
  <w:style w:type="paragraph" w:customStyle="1" w:styleId="MiniTOCTitle">
    <w:name w:val="MiniTOCTitle"/>
    <w:basedOn w:val="Heading4"/>
    <w:rsid w:val="00BC636C"/>
    <w:pPr>
      <w:spacing w:after="240"/>
      <w:outlineLvl w:val="9"/>
    </w:pPr>
    <w:rPr>
      <w:sz w:val="32"/>
    </w:rPr>
  </w:style>
  <w:style w:type="character" w:customStyle="1" w:styleId="Monospace">
    <w:name w:val="Monospace"/>
    <w:basedOn w:val="DefaultParagraphFont"/>
    <w:rsid w:val="00BC636C"/>
    <w:rPr>
      <w:rFonts w:ascii="Courier New" w:hAnsi="Courier New"/>
      <w:noProof w:val="0"/>
      <w:sz w:val="18"/>
      <w:lang w:val="en-US"/>
    </w:rPr>
  </w:style>
  <w:style w:type="paragraph" w:customStyle="1" w:styleId="Note0">
    <w:name w:val="Note"/>
    <w:basedOn w:val="BodyText"/>
    <w:rsid w:val="00BC636C"/>
    <w:pPr>
      <w:tabs>
        <w:tab w:val="left" w:pos="680"/>
      </w:tabs>
      <w:spacing w:after="120"/>
    </w:pPr>
  </w:style>
  <w:style w:type="paragraph" w:customStyle="1" w:styleId="Note2">
    <w:name w:val="Note 2"/>
    <w:basedOn w:val="Note0"/>
    <w:next w:val="BodyText"/>
    <w:rsid w:val="00BC636C"/>
    <w:pPr>
      <w:ind w:left="360"/>
    </w:pPr>
  </w:style>
  <w:style w:type="paragraph" w:customStyle="1" w:styleId="Note3">
    <w:name w:val="Note 3"/>
    <w:basedOn w:val="Note0"/>
    <w:next w:val="BodyText"/>
    <w:rsid w:val="00BC636C"/>
    <w:pPr>
      <w:ind w:left="720"/>
    </w:pPr>
  </w:style>
  <w:style w:type="paragraph" w:customStyle="1" w:styleId="Note4">
    <w:name w:val="Note 4"/>
    <w:basedOn w:val="Note0"/>
    <w:next w:val="BodyText"/>
    <w:autoRedefine/>
    <w:rsid w:val="00BC636C"/>
    <w:pPr>
      <w:ind w:left="1080"/>
    </w:pPr>
  </w:style>
  <w:style w:type="paragraph" w:customStyle="1" w:styleId="Note5">
    <w:name w:val="Note 5"/>
    <w:basedOn w:val="Note0"/>
    <w:rsid w:val="00BC636C"/>
    <w:pPr>
      <w:ind w:left="1440"/>
    </w:pPr>
  </w:style>
  <w:style w:type="paragraph" w:customStyle="1" w:styleId="Note6">
    <w:name w:val="Note 6"/>
    <w:basedOn w:val="Note0"/>
    <w:rsid w:val="00BC636C"/>
    <w:pPr>
      <w:ind w:left="1800"/>
    </w:pPr>
  </w:style>
  <w:style w:type="character" w:customStyle="1" w:styleId="NoteBold">
    <w:name w:val="Note Bold"/>
    <w:rsid w:val="00BC636C"/>
    <w:rPr>
      <w:rFonts w:ascii="Verdana" w:hAnsi="Verdana"/>
      <w:b/>
      <w:bCs/>
      <w:color w:val="auto"/>
      <w:sz w:val="18"/>
      <w:szCs w:val="16"/>
      <w:u w:color="000000"/>
    </w:rPr>
  </w:style>
  <w:style w:type="paragraph" w:customStyle="1" w:styleId="NoteBullet">
    <w:name w:val="Note Bullet"/>
    <w:basedOn w:val="Note0"/>
    <w:rsid w:val="00BC636C"/>
    <w:pPr>
      <w:tabs>
        <w:tab w:val="clear" w:pos="680"/>
      </w:tabs>
      <w:spacing w:before="60" w:after="60"/>
    </w:pPr>
  </w:style>
  <w:style w:type="character" w:customStyle="1" w:styleId="Notechar">
    <w:name w:val="Note char"/>
    <w:basedOn w:val="DefaultParagraphFont"/>
    <w:rsid w:val="00BC636C"/>
  </w:style>
  <w:style w:type="character" w:customStyle="1" w:styleId="Note1">
    <w:name w:val="Note1"/>
    <w:rsid w:val="00DD4C2D"/>
  </w:style>
  <w:style w:type="paragraph" w:customStyle="1" w:styleId="OLESplashProductName">
    <w:name w:val="OLE Splash Product Name"/>
    <w:rsid w:val="00BC636C"/>
    <w:pPr>
      <w:widowControl w:val="0"/>
      <w:autoSpaceDE w:val="0"/>
      <w:autoSpaceDN w:val="0"/>
      <w:adjustRightInd w:val="0"/>
      <w:spacing w:before="120" w:after="120"/>
    </w:pPr>
    <w:rPr>
      <w:rFonts w:ascii="Arial" w:hAnsi="Arial" w:cs="Arial"/>
      <w:b/>
      <w:bCs/>
      <w:color w:val="000000"/>
      <w:sz w:val="36"/>
      <w:szCs w:val="36"/>
      <w:u w:color="000000"/>
    </w:rPr>
  </w:style>
  <w:style w:type="character" w:styleId="PageNumber">
    <w:name w:val="page number"/>
    <w:basedOn w:val="DefaultParagraphFont"/>
    <w:rsid w:val="00BC636C"/>
  </w:style>
  <w:style w:type="paragraph" w:styleId="PlainText">
    <w:name w:val="Plain Text"/>
    <w:basedOn w:val="Normal"/>
    <w:rsid w:val="00BC636C"/>
    <w:rPr>
      <w:sz w:val="20"/>
    </w:rPr>
  </w:style>
  <w:style w:type="paragraph" w:customStyle="1" w:styleId="PopupOnClick">
    <w:name w:val="Popup OnClick"/>
    <w:rsid w:val="00BC636C"/>
    <w:pPr>
      <w:widowControl w:val="0"/>
      <w:autoSpaceDE w:val="0"/>
      <w:autoSpaceDN w:val="0"/>
      <w:adjustRightInd w:val="0"/>
      <w:spacing w:before="120" w:after="120"/>
      <w:ind w:left="540" w:right="540" w:firstLine="540"/>
    </w:pPr>
    <w:rPr>
      <w:rFonts w:ascii="Tahoma" w:hAnsi="Tahoma" w:cs="Tahoma"/>
      <w:color w:val="000000"/>
      <w:u w:color="000000"/>
    </w:rPr>
  </w:style>
  <w:style w:type="paragraph" w:customStyle="1" w:styleId="RestartNumbering">
    <w:name w:val="Restart Numbering"/>
    <w:basedOn w:val="Normal"/>
    <w:rsid w:val="00BC636C"/>
    <w:pPr>
      <w:spacing w:after="0" w:line="24" w:lineRule="auto"/>
    </w:pPr>
    <w:rPr>
      <w:sz w:val="2"/>
    </w:rPr>
  </w:style>
  <w:style w:type="paragraph" w:customStyle="1" w:styleId="SideHeading">
    <w:name w:val="Side Heading"/>
    <w:basedOn w:val="HeadingBase"/>
    <w:rsid w:val="00BC636C"/>
    <w:pPr>
      <w:framePr w:w="2268" w:h="567" w:hSpace="181" w:vSpace="181" w:wrap="around" w:vAnchor="text" w:hAnchor="page" w:x="1419" w:y="370" w:anchorLock="1"/>
    </w:pPr>
    <w:rPr>
      <w:sz w:val="22"/>
    </w:rPr>
  </w:style>
  <w:style w:type="character" w:customStyle="1" w:styleId="SpecialBold">
    <w:name w:val="Special Bold"/>
    <w:basedOn w:val="DefaultParagraphFont"/>
    <w:rsid w:val="00BC636C"/>
    <w:rPr>
      <w:rFonts w:ascii="Verdana" w:hAnsi="Verdana"/>
      <w:b/>
      <w:noProof w:val="0"/>
      <w:spacing w:val="0"/>
      <w:sz w:val="18"/>
      <w:lang w:val="en-US"/>
    </w:rPr>
  </w:style>
  <w:style w:type="paragraph" w:customStyle="1" w:styleId="StyleHeading1TopSinglesolidlineCustomColorRGB99157">
    <w:name w:val="Style Heading 1 + Top: (Single solid line Custom Color(RGB(99157..."/>
    <w:basedOn w:val="Normal"/>
    <w:autoRedefine/>
    <w:rsid w:val="00DD4C2D"/>
  </w:style>
  <w:style w:type="paragraph" w:customStyle="1" w:styleId="StyleTOCTitleRightSinglesolidlineCustomColorRGB99157">
    <w:name w:val="Style TOCTitle + Right: (Single solid line Custom Color(RGB(99157..."/>
    <w:basedOn w:val="TableBodyBold"/>
    <w:rsid w:val="00DD4C2D"/>
  </w:style>
  <w:style w:type="paragraph" w:customStyle="1" w:styleId="Style1">
    <w:name w:val="Style1"/>
    <w:basedOn w:val="List3"/>
    <w:rsid w:val="00BC636C"/>
    <w:pPr>
      <w:tabs>
        <w:tab w:val="clear" w:pos="1021"/>
      </w:tabs>
    </w:pPr>
  </w:style>
  <w:style w:type="paragraph" w:customStyle="1" w:styleId="SubHeading2">
    <w:name w:val="Sub Heading 2"/>
    <w:basedOn w:val="Heading2"/>
    <w:rsid w:val="00BC636C"/>
    <w:pPr>
      <w:widowControl w:val="0"/>
      <w:autoSpaceDE w:val="0"/>
      <w:autoSpaceDN w:val="0"/>
      <w:adjustRightInd w:val="0"/>
      <w:spacing w:before="120" w:after="120"/>
    </w:pPr>
    <w:rPr>
      <w:bCs/>
      <w:szCs w:val="28"/>
      <w:u w:color="000000"/>
    </w:rPr>
  </w:style>
  <w:style w:type="paragraph" w:customStyle="1" w:styleId="SubHeading3">
    <w:name w:val="Sub Heading 3"/>
    <w:basedOn w:val="Heading3"/>
    <w:rsid w:val="00BC636C"/>
    <w:pPr>
      <w:widowControl w:val="0"/>
      <w:autoSpaceDE w:val="0"/>
      <w:autoSpaceDN w:val="0"/>
      <w:adjustRightInd w:val="0"/>
      <w:spacing w:before="120"/>
    </w:pPr>
    <w:rPr>
      <w:bCs/>
      <w:u w:color="000000"/>
    </w:rPr>
  </w:style>
  <w:style w:type="paragraph" w:customStyle="1" w:styleId="SubHeading4">
    <w:name w:val="Sub Heading 4"/>
    <w:basedOn w:val="Heading4"/>
    <w:rsid w:val="00BC636C"/>
    <w:pPr>
      <w:widowControl w:val="0"/>
      <w:autoSpaceDE w:val="0"/>
      <w:autoSpaceDN w:val="0"/>
      <w:adjustRightInd w:val="0"/>
      <w:spacing w:before="120" w:after="120"/>
    </w:pPr>
    <w:rPr>
      <w:bCs/>
      <w:sz w:val="24"/>
      <w:szCs w:val="24"/>
      <w:u w:color="000000"/>
    </w:rPr>
  </w:style>
  <w:style w:type="paragraph" w:customStyle="1" w:styleId="SubHeading5">
    <w:name w:val="Sub Heading 5"/>
    <w:basedOn w:val="Heading5"/>
    <w:rsid w:val="00BC636C"/>
    <w:pPr>
      <w:widowControl w:val="0"/>
      <w:autoSpaceDE w:val="0"/>
      <w:autoSpaceDN w:val="0"/>
      <w:adjustRightInd w:val="0"/>
      <w:spacing w:before="120" w:after="120"/>
    </w:pPr>
    <w:rPr>
      <w:rFonts w:ascii="Trebuchet MS" w:hAnsi="Trebuchet MS"/>
      <w:bCs/>
      <w:sz w:val="22"/>
      <w:szCs w:val="22"/>
      <w:u w:color="000000"/>
    </w:rPr>
  </w:style>
  <w:style w:type="paragraph" w:customStyle="1" w:styleId="SubHeading6">
    <w:name w:val="Sub Heading 6"/>
    <w:rsid w:val="00BC636C"/>
    <w:pPr>
      <w:widowControl w:val="0"/>
      <w:autoSpaceDE w:val="0"/>
      <w:autoSpaceDN w:val="0"/>
      <w:adjustRightInd w:val="0"/>
      <w:spacing w:before="120" w:after="120"/>
    </w:pPr>
    <w:rPr>
      <w:rFonts w:ascii="Trebuchet MS" w:hAnsi="Trebuchet MS"/>
      <w:b/>
      <w:bCs/>
      <w:color w:val="000000"/>
      <w:u w:color="000000"/>
    </w:rPr>
  </w:style>
  <w:style w:type="paragraph" w:customStyle="1" w:styleId="SubHeading1">
    <w:name w:val="SubHeading1"/>
    <w:basedOn w:val="HeadingBase"/>
    <w:rsid w:val="00BC636C"/>
    <w:pPr>
      <w:spacing w:before="240" w:after="60"/>
    </w:pPr>
  </w:style>
  <w:style w:type="paragraph" w:customStyle="1" w:styleId="SubHeading20">
    <w:name w:val="SubHeading2"/>
    <w:basedOn w:val="HeadingBase"/>
    <w:rsid w:val="00BC636C"/>
    <w:pPr>
      <w:spacing w:before="240" w:after="60"/>
    </w:pPr>
    <w:rPr>
      <w:sz w:val="20"/>
    </w:rPr>
  </w:style>
  <w:style w:type="character" w:customStyle="1" w:styleId="Subscript">
    <w:name w:val="Subscript"/>
    <w:basedOn w:val="DefaultParagraphFont"/>
    <w:rsid w:val="00BC636C"/>
    <w:rPr>
      <w:noProof w:val="0"/>
      <w:sz w:val="16"/>
      <w:vertAlign w:val="subscript"/>
      <w:lang w:val="en-US"/>
    </w:rPr>
  </w:style>
  <w:style w:type="paragraph" w:customStyle="1" w:styleId="SuperHeading">
    <w:name w:val="SuperHeading"/>
    <w:basedOn w:val="Normal"/>
    <w:rsid w:val="00BC636C"/>
    <w:pPr>
      <w:framePr w:w="9072" w:hSpace="181" w:vSpace="181" w:wrap="notBeside" w:vAnchor="text" w:hAnchor="page" w:x="1419" w:y="1" w:anchorLock="1"/>
      <w:spacing w:before="240"/>
    </w:pPr>
    <w:rPr>
      <w:rFonts w:ascii="Times New Roman" w:hAnsi="Times New Roman"/>
      <w:smallCaps/>
      <w:spacing w:val="80"/>
      <w:sz w:val="28"/>
    </w:rPr>
  </w:style>
  <w:style w:type="character" w:customStyle="1" w:styleId="Superscript">
    <w:name w:val="Superscript"/>
    <w:basedOn w:val="DefaultParagraphFont"/>
    <w:rsid w:val="00BC636C"/>
    <w:rPr>
      <w:noProof w:val="0"/>
      <w:vertAlign w:val="superscript"/>
      <w:lang w:val="en-US"/>
    </w:rPr>
  </w:style>
  <w:style w:type="character" w:customStyle="1" w:styleId="Symbols">
    <w:name w:val="Symbols"/>
    <w:basedOn w:val="DefaultParagraphFont"/>
    <w:rsid w:val="00BC636C"/>
    <w:rPr>
      <w:rFonts w:ascii="Symbol" w:hAnsi="Symbol"/>
      <w:noProof w:val="0"/>
      <w:lang w:val="en-US"/>
    </w:rPr>
  </w:style>
  <w:style w:type="paragraph" w:customStyle="1" w:styleId="TableBodyText">
    <w:name w:val="Table Body Text"/>
    <w:basedOn w:val="BodyText"/>
    <w:rsid w:val="00BC636C"/>
    <w:pPr>
      <w:spacing w:after="60"/>
      <w:ind w:left="29" w:right="29"/>
    </w:pPr>
    <w:rPr>
      <w:szCs w:val="18"/>
    </w:rPr>
  </w:style>
  <w:style w:type="paragraph" w:customStyle="1" w:styleId="TableBodyBold">
    <w:name w:val="Table Body Bold"/>
    <w:basedOn w:val="TableBodyText"/>
    <w:rsid w:val="00BC636C"/>
    <w:pPr>
      <w:widowControl w:val="0"/>
      <w:autoSpaceDE w:val="0"/>
      <w:autoSpaceDN w:val="0"/>
      <w:adjustRightInd w:val="0"/>
    </w:pPr>
    <w:rPr>
      <w:b/>
      <w:bCs/>
      <w:color w:val="000000"/>
      <w:szCs w:val="16"/>
    </w:rPr>
  </w:style>
  <w:style w:type="paragraph" w:customStyle="1" w:styleId="TableBodyTextCenter">
    <w:name w:val="Table Body Text Center"/>
    <w:basedOn w:val="TableBodyText"/>
    <w:rsid w:val="00BC636C"/>
    <w:pPr>
      <w:keepLines w:val="0"/>
      <w:jc w:val="center"/>
    </w:pPr>
    <w:rPr>
      <w:rFonts w:eastAsia="Arial Unicode MS"/>
      <w:u w:color="000000"/>
    </w:rPr>
  </w:style>
  <w:style w:type="paragraph" w:customStyle="1" w:styleId="TableBodyTextRight">
    <w:name w:val="Table Body Text Right"/>
    <w:basedOn w:val="TableBodyText"/>
    <w:rsid w:val="00BC636C"/>
    <w:pPr>
      <w:keepLines w:val="0"/>
      <w:spacing w:after="40"/>
      <w:jc w:val="right"/>
    </w:pPr>
    <w:rPr>
      <w:rFonts w:eastAsia="Arial Unicode MS"/>
      <w:u w:color="000000"/>
    </w:rPr>
  </w:style>
  <w:style w:type="paragraph" w:customStyle="1" w:styleId="TableHeading">
    <w:name w:val="Table Heading"/>
    <w:basedOn w:val="HeadingBase"/>
    <w:rsid w:val="00BC636C"/>
    <w:pPr>
      <w:keepLines/>
      <w:spacing w:before="60" w:after="60"/>
      <w:jc w:val="center"/>
    </w:pPr>
    <w:rPr>
      <w:rFonts w:ascii="Verdana" w:hAnsi="Verdana"/>
      <w:sz w:val="18"/>
      <w:szCs w:val="18"/>
    </w:rPr>
  </w:style>
  <w:style w:type="paragraph" w:customStyle="1" w:styleId="TableListAlpha">
    <w:name w:val="Table List Alpha"/>
    <w:basedOn w:val="List"/>
    <w:rsid w:val="00BC636C"/>
    <w:pPr>
      <w:numPr>
        <w:numId w:val="29"/>
      </w:numPr>
      <w:tabs>
        <w:tab w:val="left" w:pos="216"/>
      </w:tabs>
    </w:pPr>
  </w:style>
  <w:style w:type="paragraph" w:customStyle="1" w:styleId="TableListAlpha2">
    <w:name w:val="Table List Alpha 2"/>
    <w:basedOn w:val="List2"/>
    <w:rsid w:val="00BC636C"/>
    <w:pPr>
      <w:numPr>
        <w:numId w:val="30"/>
      </w:numPr>
      <w:tabs>
        <w:tab w:val="clear" w:pos="720"/>
        <w:tab w:val="left" w:pos="432"/>
      </w:tabs>
    </w:pPr>
  </w:style>
  <w:style w:type="paragraph" w:customStyle="1" w:styleId="TableListBullet">
    <w:name w:val="Table List Bullet"/>
    <w:basedOn w:val="List"/>
    <w:rsid w:val="00BC636C"/>
    <w:pPr>
      <w:numPr>
        <w:numId w:val="31"/>
      </w:numPr>
      <w:tabs>
        <w:tab w:val="left" w:pos="216"/>
      </w:tabs>
    </w:pPr>
  </w:style>
  <w:style w:type="paragraph" w:customStyle="1" w:styleId="TableListBullet2">
    <w:name w:val="Table List Bullet 2"/>
    <w:basedOn w:val="List2"/>
    <w:rsid w:val="00BC636C"/>
    <w:pPr>
      <w:numPr>
        <w:numId w:val="32"/>
      </w:numPr>
      <w:tabs>
        <w:tab w:val="clear" w:pos="720"/>
        <w:tab w:val="left" w:pos="432"/>
      </w:tabs>
    </w:pPr>
  </w:style>
  <w:style w:type="paragraph" w:customStyle="1" w:styleId="TableListContinue">
    <w:name w:val="Table List Continue"/>
    <w:basedOn w:val="List2"/>
    <w:rsid w:val="00BC636C"/>
    <w:pPr>
      <w:ind w:left="216" w:firstLine="0"/>
    </w:pPr>
  </w:style>
  <w:style w:type="paragraph" w:customStyle="1" w:styleId="TableListNumber">
    <w:name w:val="Table List Number"/>
    <w:basedOn w:val="List"/>
    <w:rsid w:val="00BC636C"/>
    <w:pPr>
      <w:numPr>
        <w:numId w:val="33"/>
      </w:numPr>
      <w:tabs>
        <w:tab w:val="left" w:pos="216"/>
      </w:tabs>
    </w:pPr>
  </w:style>
  <w:style w:type="paragraph" w:customStyle="1" w:styleId="TableListNumber2">
    <w:name w:val="Table List Number 2"/>
    <w:basedOn w:val="List2"/>
    <w:rsid w:val="00BC636C"/>
    <w:pPr>
      <w:numPr>
        <w:numId w:val="34"/>
      </w:numPr>
      <w:tabs>
        <w:tab w:val="clear" w:pos="720"/>
        <w:tab w:val="left" w:pos="432"/>
      </w:tabs>
    </w:pPr>
  </w:style>
  <w:style w:type="paragraph" w:styleId="TableofFigures">
    <w:name w:val="table of figures"/>
    <w:basedOn w:val="Normal"/>
    <w:next w:val="Normal"/>
    <w:semiHidden/>
    <w:rsid w:val="00BC636C"/>
    <w:pPr>
      <w:tabs>
        <w:tab w:val="right" w:leader="dot" w:pos="9072"/>
      </w:tabs>
      <w:ind w:left="970" w:hanging="403"/>
    </w:pPr>
    <w:rPr>
      <w:rFonts w:ascii="Times New Roman" w:hAnsi="Times New Roman"/>
      <w:b/>
    </w:rPr>
  </w:style>
  <w:style w:type="paragraph" w:customStyle="1" w:styleId="TableTitle">
    <w:name w:val="Table Title"/>
    <w:rsid w:val="00BC636C"/>
    <w:pPr>
      <w:widowControl w:val="0"/>
      <w:autoSpaceDE w:val="0"/>
      <w:autoSpaceDN w:val="0"/>
      <w:adjustRightInd w:val="0"/>
      <w:spacing w:after="60"/>
    </w:pPr>
    <w:rPr>
      <w:rFonts w:ascii="Verdana" w:hAnsi="Verdana"/>
      <w:b/>
      <w:bCs/>
      <w:color w:val="000000"/>
      <w:szCs w:val="18"/>
    </w:rPr>
  </w:style>
  <w:style w:type="paragraph" w:customStyle="1" w:styleId="tiny">
    <w:name w:val="tiny"/>
    <w:basedOn w:val="Normal"/>
    <w:rsid w:val="00BC636C"/>
    <w:pPr>
      <w:spacing w:after="0"/>
    </w:pPr>
    <w:rPr>
      <w:color w:val="FFFFFF"/>
      <w:sz w:val="2"/>
    </w:rPr>
  </w:style>
  <w:style w:type="paragraph" w:customStyle="1" w:styleId="TOC">
    <w:name w:val="TOC"/>
    <w:rsid w:val="00BC636C"/>
    <w:pPr>
      <w:widowControl w:val="0"/>
      <w:autoSpaceDE w:val="0"/>
      <w:autoSpaceDN w:val="0"/>
      <w:adjustRightInd w:val="0"/>
    </w:pPr>
    <w:rPr>
      <w:rFonts w:ascii="Arial" w:hAnsi="Arial"/>
      <w:color w:val="000000"/>
      <w:sz w:val="16"/>
      <w:szCs w:val="16"/>
      <w:u w:color="000000"/>
    </w:rPr>
  </w:style>
  <w:style w:type="paragraph" w:styleId="TOC5">
    <w:name w:val="toc 5"/>
    <w:basedOn w:val="Normal"/>
    <w:next w:val="Normal"/>
    <w:uiPriority w:val="39"/>
    <w:rsid w:val="00BC636C"/>
    <w:pPr>
      <w:ind w:left="720"/>
    </w:pPr>
  </w:style>
  <w:style w:type="paragraph" w:styleId="TOC6">
    <w:name w:val="toc 6"/>
    <w:basedOn w:val="Normal"/>
    <w:next w:val="Normal"/>
    <w:uiPriority w:val="39"/>
    <w:rsid w:val="00BC636C"/>
    <w:pPr>
      <w:ind w:left="900"/>
    </w:pPr>
  </w:style>
  <w:style w:type="paragraph" w:styleId="TOC7">
    <w:name w:val="toc 7"/>
    <w:basedOn w:val="Normal"/>
    <w:next w:val="Normal"/>
    <w:uiPriority w:val="39"/>
    <w:rsid w:val="00BC636C"/>
    <w:pPr>
      <w:ind w:left="1080"/>
    </w:pPr>
  </w:style>
  <w:style w:type="paragraph" w:styleId="TOC8">
    <w:name w:val="toc 8"/>
    <w:basedOn w:val="Normal"/>
    <w:next w:val="Normal"/>
    <w:uiPriority w:val="39"/>
    <w:rsid w:val="00BC636C"/>
    <w:pPr>
      <w:ind w:left="1260"/>
    </w:pPr>
  </w:style>
  <w:style w:type="paragraph" w:styleId="TOC9">
    <w:name w:val="toc 9"/>
    <w:basedOn w:val="Normal"/>
    <w:next w:val="Normal"/>
    <w:uiPriority w:val="39"/>
    <w:rsid w:val="00BC636C"/>
    <w:pPr>
      <w:ind w:left="1440"/>
    </w:pPr>
  </w:style>
  <w:style w:type="paragraph" w:customStyle="1" w:styleId="TOFTitle">
    <w:name w:val="TOFTitle"/>
    <w:basedOn w:val="TOCTitle"/>
    <w:rsid w:val="00BC636C"/>
  </w:style>
  <w:style w:type="character" w:customStyle="1" w:styleId="Underline">
    <w:name w:val="Underline"/>
    <w:basedOn w:val="DefaultParagraphFont"/>
    <w:rsid w:val="00BC636C"/>
    <w:rPr>
      <w:u w:val="single"/>
    </w:rPr>
  </w:style>
  <w:style w:type="character" w:customStyle="1" w:styleId="Underlined">
    <w:name w:val="Underlined"/>
    <w:basedOn w:val="DefaultParagraphFont"/>
    <w:rsid w:val="00BC636C"/>
    <w:rPr>
      <w:noProof w:val="0"/>
      <w:u w:val="single"/>
      <w:lang w:val="en-US"/>
    </w:rPr>
  </w:style>
  <w:style w:type="paragraph" w:customStyle="1" w:styleId="Version">
    <w:name w:val="Version"/>
    <w:basedOn w:val="Title"/>
    <w:autoRedefine/>
    <w:rsid w:val="00BC636C"/>
    <w:pPr>
      <w:spacing w:before="0"/>
    </w:pPr>
    <w:rPr>
      <w:szCs w:val="24"/>
    </w:rPr>
  </w:style>
  <w:style w:type="paragraph" w:customStyle="1" w:styleId="Warning">
    <w:name w:val="Warning"/>
    <w:basedOn w:val="BodyText"/>
    <w:rsid w:val="00BC636C"/>
    <w:pPr>
      <w:spacing w:after="120"/>
    </w:pPr>
  </w:style>
  <w:style w:type="paragraph" w:customStyle="1" w:styleId="Warning2">
    <w:name w:val="Warning 2"/>
    <w:rsid w:val="00BC636C"/>
    <w:pPr>
      <w:widowControl w:val="0"/>
      <w:autoSpaceDE w:val="0"/>
      <w:autoSpaceDN w:val="0"/>
      <w:adjustRightInd w:val="0"/>
      <w:spacing w:after="120"/>
      <w:ind w:left="360"/>
    </w:pPr>
    <w:rPr>
      <w:rFonts w:ascii="Verdana" w:hAnsi="Verdana"/>
      <w:bCs/>
      <w:sz w:val="18"/>
      <w:szCs w:val="16"/>
      <w:u w:color="000000"/>
    </w:rPr>
  </w:style>
  <w:style w:type="paragraph" w:customStyle="1" w:styleId="Warning3">
    <w:name w:val="Warning 3"/>
    <w:rsid w:val="00BC636C"/>
    <w:pPr>
      <w:widowControl w:val="0"/>
      <w:autoSpaceDE w:val="0"/>
      <w:autoSpaceDN w:val="0"/>
      <w:adjustRightInd w:val="0"/>
      <w:spacing w:after="120"/>
      <w:ind w:left="720"/>
    </w:pPr>
    <w:rPr>
      <w:rFonts w:ascii="Verdana" w:hAnsi="Verdana"/>
      <w:bCs/>
      <w:sz w:val="18"/>
      <w:szCs w:val="16"/>
      <w:u w:color="000000"/>
    </w:rPr>
  </w:style>
  <w:style w:type="paragraph" w:customStyle="1" w:styleId="Warning4">
    <w:name w:val="Warning 4"/>
    <w:rsid w:val="00BC636C"/>
    <w:pPr>
      <w:widowControl w:val="0"/>
      <w:autoSpaceDE w:val="0"/>
      <w:autoSpaceDN w:val="0"/>
      <w:adjustRightInd w:val="0"/>
      <w:spacing w:after="120"/>
      <w:ind w:left="1080"/>
    </w:pPr>
    <w:rPr>
      <w:rFonts w:ascii="Verdana" w:hAnsi="Verdana"/>
      <w:bCs/>
      <w:sz w:val="18"/>
      <w:szCs w:val="16"/>
      <w:u w:color="000000"/>
    </w:rPr>
  </w:style>
  <w:style w:type="paragraph" w:customStyle="1" w:styleId="Warning5">
    <w:name w:val="Warning 5"/>
    <w:rsid w:val="00BC636C"/>
    <w:pPr>
      <w:widowControl w:val="0"/>
      <w:autoSpaceDE w:val="0"/>
      <w:autoSpaceDN w:val="0"/>
      <w:adjustRightInd w:val="0"/>
      <w:spacing w:after="120"/>
      <w:ind w:left="1440"/>
    </w:pPr>
    <w:rPr>
      <w:rFonts w:ascii="Verdana" w:hAnsi="Verdana"/>
      <w:bCs/>
      <w:sz w:val="18"/>
      <w:szCs w:val="16"/>
      <w:u w:color="000000"/>
    </w:rPr>
  </w:style>
  <w:style w:type="paragraph" w:customStyle="1" w:styleId="Warning6">
    <w:name w:val="Warning 6"/>
    <w:rsid w:val="00BC636C"/>
    <w:pPr>
      <w:widowControl w:val="0"/>
      <w:autoSpaceDE w:val="0"/>
      <w:autoSpaceDN w:val="0"/>
      <w:adjustRightInd w:val="0"/>
      <w:spacing w:after="120"/>
      <w:ind w:left="1800"/>
    </w:pPr>
    <w:rPr>
      <w:rFonts w:ascii="Verdana" w:hAnsi="Verdana"/>
      <w:bCs/>
      <w:sz w:val="18"/>
      <w:szCs w:val="16"/>
      <w:u w:color="000000"/>
    </w:rPr>
  </w:style>
  <w:style w:type="paragraph" w:customStyle="1" w:styleId="WindowPath">
    <w:name w:val="Window/Path"/>
    <w:rsid w:val="00BC636C"/>
    <w:pPr>
      <w:widowControl w:val="0"/>
      <w:autoSpaceDE w:val="0"/>
      <w:autoSpaceDN w:val="0"/>
      <w:adjustRightInd w:val="0"/>
      <w:spacing w:after="120"/>
    </w:pPr>
    <w:rPr>
      <w:rFonts w:ascii="Verdana" w:hAnsi="Verdana"/>
      <w:b/>
      <w:bCs/>
      <w:color w:val="000000"/>
      <w:sz w:val="16"/>
      <w:szCs w:val="16"/>
      <w:u w:color="000000"/>
    </w:rPr>
  </w:style>
  <w:style w:type="character" w:customStyle="1" w:styleId="WingdingSymbols">
    <w:name w:val="Wingding Symbols"/>
    <w:rsid w:val="00BC636C"/>
    <w:rPr>
      <w:rFonts w:ascii="Wingdings" w:hAnsi="Wingdings"/>
      <w:noProof w:val="0"/>
      <w:lang w:val="en-US"/>
    </w:rPr>
  </w:style>
  <w:style w:type="paragraph" w:styleId="BalloonText">
    <w:name w:val="Balloon Text"/>
    <w:basedOn w:val="Normal"/>
    <w:semiHidden/>
    <w:rsid w:val="00BC636C"/>
    <w:rPr>
      <w:rFonts w:ascii="Tahoma" w:hAnsi="Tahoma" w:cs="Tahoma"/>
      <w:sz w:val="16"/>
      <w:szCs w:val="16"/>
    </w:rPr>
  </w:style>
  <w:style w:type="paragraph" w:customStyle="1" w:styleId="bullet1step">
    <w:name w:val="bullet 1 step"/>
    <w:basedOn w:val="Normal"/>
    <w:rsid w:val="00846C23"/>
    <w:pPr>
      <w:keepLines w:val="0"/>
      <w:numPr>
        <w:numId w:val="36"/>
      </w:numPr>
      <w:tabs>
        <w:tab w:val="clear" w:pos="1080"/>
        <w:tab w:val="num" w:pos="1440"/>
      </w:tabs>
      <w:spacing w:before="180"/>
      <w:ind w:left="1440"/>
    </w:pPr>
    <w:rPr>
      <w:rFonts w:eastAsia="Batang"/>
      <w:szCs w:val="24"/>
    </w:rPr>
  </w:style>
  <w:style w:type="paragraph" w:customStyle="1" w:styleId="bullet2">
    <w:name w:val="bullet 2"/>
    <w:basedOn w:val="Normal"/>
    <w:rsid w:val="00846C23"/>
    <w:pPr>
      <w:keepLines w:val="0"/>
      <w:numPr>
        <w:ilvl w:val="1"/>
        <w:numId w:val="36"/>
      </w:numPr>
      <w:tabs>
        <w:tab w:val="clear" w:pos="720"/>
        <w:tab w:val="num" w:pos="1080"/>
      </w:tabs>
      <w:spacing w:before="180"/>
      <w:ind w:left="1080"/>
    </w:pPr>
    <w:rPr>
      <w:rFonts w:eastAsia="Batang"/>
      <w:szCs w:val="24"/>
    </w:rPr>
  </w:style>
  <w:style w:type="paragraph" w:customStyle="1" w:styleId="CellHeading">
    <w:name w:val="Cell Heading"/>
    <w:basedOn w:val="Normal"/>
    <w:rsid w:val="00846C23"/>
    <w:pPr>
      <w:keepLines w:val="0"/>
      <w:spacing w:before="60" w:after="60"/>
      <w:jc w:val="center"/>
    </w:pPr>
    <w:rPr>
      <w:rFonts w:eastAsia="Batang"/>
      <w:b/>
    </w:rPr>
  </w:style>
  <w:style w:type="paragraph" w:customStyle="1" w:styleId="bullet3">
    <w:name w:val="bullet 3"/>
    <w:basedOn w:val="bullet2"/>
    <w:rsid w:val="00846C23"/>
    <w:pPr>
      <w:numPr>
        <w:ilvl w:val="2"/>
        <w:numId w:val="37"/>
      </w:numPr>
    </w:pPr>
  </w:style>
  <w:style w:type="paragraph" w:customStyle="1" w:styleId="bullet2step">
    <w:name w:val="bullet 2 step"/>
    <w:basedOn w:val="bullet3"/>
    <w:rsid w:val="00846C23"/>
    <w:pPr>
      <w:numPr>
        <w:ilvl w:val="0"/>
      </w:numPr>
      <w:tabs>
        <w:tab w:val="clear" w:pos="1440"/>
        <w:tab w:val="num" w:pos="1800"/>
      </w:tabs>
      <w:ind w:left="1800"/>
    </w:pPr>
  </w:style>
  <w:style w:type="paragraph" w:customStyle="1" w:styleId="CellBody">
    <w:name w:val="Cell Body"/>
    <w:basedOn w:val="Normal"/>
    <w:link w:val="CellBodyChar"/>
    <w:rsid w:val="00846C23"/>
    <w:pPr>
      <w:keepLines w:val="0"/>
      <w:spacing w:before="60" w:after="60"/>
    </w:pPr>
    <w:rPr>
      <w:rFonts w:eastAsia="Batang"/>
    </w:rPr>
  </w:style>
  <w:style w:type="paragraph" w:customStyle="1" w:styleId="Heading1Appendix">
    <w:name w:val="Heading 1 (Appendix)"/>
    <w:basedOn w:val="JDAnormal"/>
    <w:next w:val="JDAnormal"/>
    <w:rsid w:val="00846C23"/>
    <w:pPr>
      <w:keepNext/>
      <w:pageBreakBefore/>
      <w:numPr>
        <w:numId w:val="38"/>
      </w:numPr>
      <w:pBdr>
        <w:top w:val="single" w:sz="24" w:space="1" w:color="639DC4"/>
        <w:left w:val="single" w:sz="24" w:space="4" w:color="639DC4"/>
        <w:bottom w:val="single" w:sz="24" w:space="1" w:color="639DC4"/>
        <w:right w:val="single" w:sz="24" w:space="4" w:color="639DC4"/>
      </w:pBdr>
      <w:shd w:val="clear" w:color="auto" w:fill="639DC4"/>
      <w:suppressAutoHyphens/>
      <w:spacing w:before="180"/>
      <w:ind w:right="-432"/>
      <w:outlineLvl w:val="0"/>
    </w:pPr>
    <w:rPr>
      <w:rFonts w:ascii="Trebuchet MS" w:eastAsia="Batang" w:hAnsi="Trebuchet MS" w:cs="Arial"/>
      <w:b/>
      <w:bCs/>
      <w:color w:val="FFFFFF"/>
      <w:kern w:val="32"/>
      <w:sz w:val="32"/>
      <w:szCs w:val="32"/>
    </w:rPr>
  </w:style>
  <w:style w:type="character" w:customStyle="1" w:styleId="JDAnormalChar">
    <w:name w:val="JDA normal Char"/>
    <w:basedOn w:val="DefaultParagraphFont"/>
    <w:link w:val="JDAnormal"/>
    <w:rsid w:val="00A7468F"/>
    <w:rPr>
      <w:rFonts w:ascii="Verdana" w:hAnsi="Verdana"/>
      <w:sz w:val="18"/>
    </w:rPr>
  </w:style>
  <w:style w:type="character" w:customStyle="1" w:styleId="CellBodyChar">
    <w:name w:val="Cell Body Char"/>
    <w:basedOn w:val="DefaultParagraphFont"/>
    <w:link w:val="CellBody"/>
    <w:rsid w:val="00C475EB"/>
    <w:rPr>
      <w:rFonts w:ascii="Verdana" w:eastAsia="Batang" w:hAnsi="Verdana"/>
      <w:sz w:val="18"/>
    </w:rPr>
  </w:style>
  <w:style w:type="character" w:customStyle="1" w:styleId="Heading2Char">
    <w:name w:val="Heading 2 Char"/>
    <w:aliases w:val="Page Subtitle Char"/>
    <w:basedOn w:val="DefaultParagraphFont"/>
    <w:link w:val="Heading2"/>
    <w:rsid w:val="00C475EB"/>
    <w:rPr>
      <w:rFonts w:ascii="Arial" w:hAnsi="Arial"/>
      <w:b/>
      <w:color w:val="003580"/>
      <w:sz w:val="28"/>
    </w:rPr>
  </w:style>
  <w:style w:type="character" w:customStyle="1" w:styleId="BodyTextChar">
    <w:name w:val="Body Text Char"/>
    <w:basedOn w:val="DefaultParagraphFont"/>
    <w:link w:val="BodyText"/>
    <w:rsid w:val="00C238EB"/>
    <w:rPr>
      <w:rFonts w:ascii="Verdana" w:hAnsi="Verdana"/>
      <w:sz w:val="18"/>
    </w:rPr>
  </w:style>
  <w:style w:type="numbering" w:customStyle="1" w:styleId="Numbered">
    <w:name w:val="Numbered"/>
    <w:basedOn w:val="NoList"/>
    <w:rsid w:val="008A17F7"/>
    <w:pPr>
      <w:numPr>
        <w:numId w:val="39"/>
      </w:numPr>
    </w:pPr>
  </w:style>
  <w:style w:type="character" w:styleId="CommentReference">
    <w:name w:val="annotation reference"/>
    <w:basedOn w:val="DefaultParagraphFont"/>
    <w:rsid w:val="00130371"/>
    <w:rPr>
      <w:sz w:val="16"/>
      <w:szCs w:val="16"/>
    </w:rPr>
  </w:style>
  <w:style w:type="paragraph" w:styleId="CommentText">
    <w:name w:val="annotation text"/>
    <w:basedOn w:val="Normal"/>
    <w:link w:val="CommentTextChar"/>
    <w:rsid w:val="00130371"/>
    <w:pPr>
      <w:keepLines w:val="0"/>
      <w:spacing w:after="0"/>
      <w:jc w:val="both"/>
    </w:pPr>
    <w:rPr>
      <w:rFonts w:ascii="Garamond" w:hAnsi="Garamond"/>
      <w:color w:val="000000"/>
      <w:sz w:val="20"/>
    </w:rPr>
  </w:style>
  <w:style w:type="character" w:customStyle="1" w:styleId="CommentTextChar">
    <w:name w:val="Comment Text Char"/>
    <w:basedOn w:val="DefaultParagraphFont"/>
    <w:link w:val="CommentText"/>
    <w:rsid w:val="00130371"/>
    <w:rPr>
      <w:rFonts w:ascii="Garamond" w:hAnsi="Garamond"/>
      <w:color w:val="000000"/>
    </w:rPr>
  </w:style>
  <w:style w:type="character" w:styleId="Strong">
    <w:name w:val="Strong"/>
    <w:basedOn w:val="DefaultParagraphFont"/>
    <w:qFormat/>
    <w:rsid w:val="00B141E9"/>
    <w:rPr>
      <w:b/>
      <w:bCs/>
    </w:rPr>
  </w:style>
  <w:style w:type="table" w:styleId="TableGrid">
    <w:name w:val="Table Grid"/>
    <w:basedOn w:val="TableNormal"/>
    <w:rsid w:val="009D55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D92A25"/>
    <w:rPr>
      <w:b/>
      <w:bCs/>
    </w:rPr>
  </w:style>
  <w:style w:type="character" w:customStyle="1" w:styleId="CommentSubjectChar">
    <w:name w:val="Comment Subject Char"/>
    <w:basedOn w:val="CommentTextChar"/>
    <w:link w:val="CommentSubject"/>
    <w:rsid w:val="00D92A25"/>
    <w:rPr>
      <w:b/>
      <w:bCs/>
    </w:rPr>
  </w:style>
  <w:style w:type="paragraph" w:customStyle="1" w:styleId="CoverTitle">
    <w:name w:val="Cover Title"/>
    <w:rsid w:val="00D92A25"/>
    <w:rPr>
      <w:rFonts w:ascii="Arial Bold" w:hAnsi="Arial Bold"/>
      <w:b/>
      <w:color w:val="003580"/>
      <w:sz w:val="56"/>
      <w:szCs w:val="24"/>
    </w:rPr>
  </w:style>
  <w:style w:type="paragraph" w:customStyle="1" w:styleId="CoverSubtitle">
    <w:name w:val="Cover Subtitle"/>
    <w:rsid w:val="00D92A25"/>
    <w:rPr>
      <w:rFonts w:ascii="Arial" w:hAnsi="Arial"/>
      <w:color w:val="003580"/>
      <w:sz w:val="36"/>
      <w:szCs w:val="24"/>
    </w:rPr>
  </w:style>
  <w:style w:type="paragraph" w:customStyle="1" w:styleId="CoverSecondSubtitle">
    <w:name w:val="Cover Second Subtitle"/>
    <w:link w:val="CoverSecondSubtitleChar"/>
    <w:rsid w:val="00D92A25"/>
    <w:rPr>
      <w:rFonts w:ascii="Arial Bold" w:hAnsi="Arial Bold"/>
      <w:b/>
      <w:bCs/>
      <w:color w:val="003580"/>
      <w:sz w:val="28"/>
    </w:rPr>
  </w:style>
  <w:style w:type="paragraph" w:customStyle="1" w:styleId="TableText">
    <w:name w:val="Table Text"/>
    <w:basedOn w:val="BalloonText"/>
    <w:rsid w:val="00D92A25"/>
    <w:pPr>
      <w:keepLines w:val="0"/>
      <w:spacing w:before="60" w:after="60"/>
    </w:pPr>
    <w:rPr>
      <w:rFonts w:ascii="Garamond" w:hAnsi="Garamond"/>
      <w:color w:val="000000"/>
      <w:sz w:val="22"/>
    </w:rPr>
  </w:style>
  <w:style w:type="character" w:customStyle="1" w:styleId="Heading7Char">
    <w:name w:val="Heading 7 Char"/>
    <w:basedOn w:val="DefaultParagraphFont"/>
    <w:link w:val="Heading7"/>
    <w:rsid w:val="00D92A25"/>
    <w:rPr>
      <w:rFonts w:ascii="Verdana" w:hAnsi="Verdana"/>
      <w:i/>
      <w:sz w:val="18"/>
    </w:rPr>
  </w:style>
  <w:style w:type="character" w:customStyle="1" w:styleId="Heading3Char">
    <w:name w:val="Heading 3 Char"/>
    <w:aliases w:val="Page 2nd Subtitle Char"/>
    <w:basedOn w:val="DefaultParagraphFont"/>
    <w:link w:val="Heading3"/>
    <w:rsid w:val="00082FC4"/>
    <w:rPr>
      <w:rFonts w:ascii="Arial" w:hAnsi="Arial"/>
      <w:b/>
      <w:color w:val="4099DC"/>
      <w:kern w:val="32"/>
      <w:sz w:val="26"/>
      <w:szCs w:val="26"/>
    </w:rPr>
  </w:style>
  <w:style w:type="character" w:customStyle="1" w:styleId="CoverSecondSubtitleChar">
    <w:name w:val="Cover Second Subtitle Char"/>
    <w:basedOn w:val="DefaultParagraphFont"/>
    <w:link w:val="CoverSecondSubtitle"/>
    <w:rsid w:val="00D92A25"/>
    <w:rPr>
      <w:rFonts w:ascii="Arial Bold" w:hAnsi="Arial Bold"/>
      <w:b/>
      <w:bCs/>
      <w:color w:val="003580"/>
      <w:sz w:val="28"/>
    </w:rPr>
  </w:style>
  <w:style w:type="paragraph" w:customStyle="1" w:styleId="BulletedText">
    <w:name w:val="Bulleted Text"/>
    <w:basedOn w:val="Normal"/>
    <w:rsid w:val="00D92A25"/>
    <w:pPr>
      <w:keepLines w:val="0"/>
      <w:numPr>
        <w:numId w:val="40"/>
      </w:numPr>
      <w:spacing w:after="0"/>
      <w:jc w:val="both"/>
    </w:pPr>
    <w:rPr>
      <w:rFonts w:ascii="Garamond" w:hAnsi="Garamond"/>
      <w:color w:val="000000"/>
      <w:sz w:val="22"/>
      <w:szCs w:val="24"/>
    </w:rPr>
  </w:style>
  <w:style w:type="paragraph" w:customStyle="1" w:styleId="LegalNotice">
    <w:name w:val="Legal Notice"/>
    <w:basedOn w:val="Normal"/>
    <w:next w:val="Normal"/>
    <w:rsid w:val="00D92A25"/>
    <w:pPr>
      <w:keepLines w:val="0"/>
      <w:spacing w:before="60" w:after="60"/>
      <w:jc w:val="both"/>
    </w:pPr>
    <w:rPr>
      <w:rFonts w:ascii="Arial" w:hAnsi="Arial"/>
      <w:b/>
      <w:color w:val="000000"/>
      <w:sz w:val="20"/>
    </w:rPr>
  </w:style>
  <w:style w:type="paragraph" w:customStyle="1" w:styleId="Annotation">
    <w:name w:val="Annotation"/>
    <w:basedOn w:val="Normal"/>
    <w:link w:val="AnnotationChar"/>
    <w:rsid w:val="00D92A25"/>
    <w:pPr>
      <w:keepLines w:val="0"/>
      <w:spacing w:after="0"/>
      <w:jc w:val="both"/>
    </w:pPr>
    <w:rPr>
      <w:rFonts w:ascii="Garamond" w:hAnsi="Garamond"/>
      <w:i/>
      <w:color w:val="000000"/>
      <w:sz w:val="20"/>
    </w:rPr>
  </w:style>
  <w:style w:type="character" w:customStyle="1" w:styleId="AnnotationChar">
    <w:name w:val="Annotation Char"/>
    <w:basedOn w:val="DefaultParagraphFont"/>
    <w:link w:val="Annotation"/>
    <w:rsid w:val="00D92A25"/>
    <w:rPr>
      <w:rFonts w:ascii="Garamond" w:hAnsi="Garamond"/>
      <w:i/>
      <w:color w:val="000000"/>
    </w:rPr>
  </w:style>
  <w:style w:type="table" w:customStyle="1" w:styleId="JDATable">
    <w:name w:val="JDA Table"/>
    <w:basedOn w:val="TableNormal"/>
    <w:rsid w:val="00D92A25"/>
    <w:rPr>
      <w:rFonts w:ascii="Garamond" w:hAnsi="Garamond"/>
      <w:sz w:val="22"/>
    </w:rPr>
    <w:tblPr>
      <w:tblInd w:w="0" w:type="dxa"/>
      <w:tblBorders>
        <w:top w:val="single" w:sz="4" w:space="0" w:color="003580"/>
        <w:left w:val="single" w:sz="4" w:space="0" w:color="003580"/>
        <w:bottom w:val="single" w:sz="4" w:space="0" w:color="003580"/>
        <w:right w:val="single" w:sz="4" w:space="0" w:color="003580"/>
        <w:insideH w:val="single" w:sz="4" w:space="0" w:color="003580"/>
        <w:insideV w:val="single" w:sz="4" w:space="0" w:color="003580"/>
      </w:tblBorders>
      <w:tblCellMar>
        <w:top w:w="0" w:type="dxa"/>
        <w:left w:w="108" w:type="dxa"/>
        <w:bottom w:w="0" w:type="dxa"/>
        <w:right w:w="108" w:type="dxa"/>
      </w:tblCellMar>
    </w:tblPr>
    <w:tblStylePr w:type="firstRow">
      <w:pPr>
        <w:jc w:val="center"/>
      </w:pPr>
      <w:rPr>
        <w:rFonts w:ascii="Arial" w:hAnsi="Arial"/>
        <w:b w:val="0"/>
        <w:color w:val="FFFFFF"/>
        <w:sz w:val="20"/>
      </w:rPr>
      <w:tblPr/>
      <w:trPr>
        <w:tblHeader/>
      </w:trPr>
      <w:tcPr>
        <w:tcBorders>
          <w:top w:val="single" w:sz="4" w:space="0" w:color="003580"/>
          <w:left w:val="single" w:sz="4" w:space="0" w:color="003580"/>
          <w:bottom w:val="single" w:sz="4" w:space="0" w:color="003580"/>
          <w:right w:val="single" w:sz="4" w:space="0" w:color="003580"/>
          <w:insideH w:val="single" w:sz="4" w:space="0" w:color="003580"/>
          <w:insideV w:val="single" w:sz="4" w:space="0" w:color="003580"/>
          <w:tl2br w:val="nil"/>
          <w:tr2bl w:val="nil"/>
        </w:tcBorders>
        <w:shd w:val="clear" w:color="auto" w:fill="003580"/>
      </w:tcPr>
    </w:tblStylePr>
  </w:style>
  <w:style w:type="character" w:styleId="FollowedHyperlink">
    <w:name w:val="FollowedHyperlink"/>
    <w:basedOn w:val="DefaultParagraphFont"/>
    <w:rsid w:val="00D92A25"/>
    <w:rPr>
      <w:color w:val="800080"/>
      <w:u w:val="single"/>
    </w:rPr>
  </w:style>
  <w:style w:type="paragraph" w:customStyle="1" w:styleId="NotetoTeam">
    <w:name w:val="Note to Team"/>
    <w:basedOn w:val="Normal"/>
    <w:link w:val="NotetoTeamChar"/>
    <w:rsid w:val="00D92A25"/>
    <w:pPr>
      <w:keepLines w:val="0"/>
      <w:spacing w:after="0"/>
      <w:jc w:val="both"/>
    </w:pPr>
    <w:rPr>
      <w:rFonts w:ascii="Garamond" w:hAnsi="Garamond"/>
      <w:b/>
      <w:color w:val="FF0000"/>
      <w:sz w:val="22"/>
      <w:szCs w:val="24"/>
    </w:rPr>
  </w:style>
  <w:style w:type="character" w:customStyle="1" w:styleId="NotetoTeamChar">
    <w:name w:val="Note to Team Char"/>
    <w:basedOn w:val="DefaultParagraphFont"/>
    <w:link w:val="NotetoTeam"/>
    <w:rsid w:val="00D92A25"/>
    <w:rPr>
      <w:rFonts w:ascii="Garamond" w:hAnsi="Garamond"/>
      <w:b/>
      <w:color w:val="FF0000"/>
      <w:sz w:val="22"/>
      <w:szCs w:val="24"/>
    </w:rPr>
  </w:style>
  <w:style w:type="paragraph" w:customStyle="1" w:styleId="NotetoTeam-Smallintables">
    <w:name w:val="Note to Team - Small (in tables)"/>
    <w:basedOn w:val="NotetoTeam"/>
    <w:link w:val="NotetoTeam-SmallintablesChar"/>
    <w:rsid w:val="00D92A25"/>
    <w:pPr>
      <w:keepNext/>
      <w:keepLines/>
    </w:pPr>
    <w:rPr>
      <w:sz w:val="18"/>
    </w:rPr>
  </w:style>
  <w:style w:type="paragraph" w:customStyle="1" w:styleId="TableText-Small">
    <w:name w:val="Table Text - Small"/>
    <w:basedOn w:val="TableText"/>
    <w:rsid w:val="00D92A25"/>
    <w:pPr>
      <w:keepNext/>
      <w:keepLines/>
    </w:pPr>
    <w:rPr>
      <w:sz w:val="18"/>
    </w:rPr>
  </w:style>
  <w:style w:type="character" w:customStyle="1" w:styleId="NotetoTeam-SmallintablesChar">
    <w:name w:val="Note to Team - Small (in tables) Char"/>
    <w:basedOn w:val="NotetoTeamChar"/>
    <w:link w:val="NotetoTeam-Smallintables"/>
    <w:rsid w:val="00D92A25"/>
    <w:rPr>
      <w:sz w:val="18"/>
    </w:rPr>
  </w:style>
  <w:style w:type="paragraph" w:customStyle="1" w:styleId="TOC2NoLine">
    <w:name w:val="TOC2 No Line"/>
    <w:basedOn w:val="Normal"/>
    <w:rsid w:val="00D92A25"/>
    <w:pPr>
      <w:keepNext/>
      <w:keepLines w:val="0"/>
      <w:tabs>
        <w:tab w:val="left" w:pos="-720"/>
      </w:tabs>
      <w:suppressAutoHyphens/>
      <w:spacing w:before="240" w:after="120"/>
    </w:pPr>
    <w:rPr>
      <w:rFonts w:ascii="Times New Roman" w:hAnsi="Times New Roman"/>
      <w:b/>
      <w:sz w:val="24"/>
    </w:rPr>
  </w:style>
  <w:style w:type="paragraph" w:styleId="ListParagraph">
    <w:name w:val="List Paragraph"/>
    <w:basedOn w:val="Normal"/>
    <w:uiPriority w:val="34"/>
    <w:qFormat/>
    <w:rsid w:val="00D92A25"/>
    <w:pPr>
      <w:keepLines w:val="0"/>
      <w:spacing w:after="200" w:line="276" w:lineRule="auto"/>
      <w:ind w:left="720"/>
      <w:contextualSpacing/>
    </w:pPr>
    <w:rPr>
      <w:rFonts w:ascii="Calibri" w:hAnsi="Calibri"/>
      <w:sz w:val="22"/>
      <w:szCs w:val="22"/>
    </w:rPr>
  </w:style>
  <w:style w:type="paragraph" w:customStyle="1" w:styleId="Bullet1">
    <w:name w:val="Bullet 1"/>
    <w:basedOn w:val="Normal"/>
    <w:rsid w:val="00D92A25"/>
    <w:pPr>
      <w:keepLines w:val="0"/>
      <w:spacing w:after="0" w:line="360" w:lineRule="auto"/>
    </w:pPr>
    <w:rPr>
      <w:rFonts w:ascii="Arial" w:hAnsi="Arial"/>
      <w:lang w:val="en-GB"/>
    </w:rPr>
  </w:style>
  <w:style w:type="paragraph" w:styleId="TOCHeading">
    <w:name w:val="TOC Heading"/>
    <w:basedOn w:val="Heading1"/>
    <w:next w:val="Normal"/>
    <w:uiPriority w:val="39"/>
    <w:semiHidden/>
    <w:unhideWhenUsed/>
    <w:qFormat/>
    <w:rsid w:val="00D92A25"/>
    <w:pPr>
      <w:pageBreakBefore w:val="0"/>
      <w:numPr>
        <w:numId w:val="0"/>
      </w:numPr>
      <w:suppressAutoHyphens w:val="0"/>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Revision">
    <w:name w:val="Revision"/>
    <w:hidden/>
    <w:uiPriority w:val="99"/>
    <w:semiHidden/>
    <w:rsid w:val="00D92A25"/>
    <w:rPr>
      <w:rFonts w:ascii="Garamond" w:hAnsi="Garamond"/>
      <w:color w:val="000000"/>
      <w:sz w:val="22"/>
      <w:szCs w:val="24"/>
    </w:rPr>
  </w:style>
  <w:style w:type="paragraph" w:customStyle="1" w:styleId="Body">
    <w:name w:val="Body"/>
    <w:uiPriority w:val="99"/>
    <w:rsid w:val="0012641E"/>
    <w:pPr>
      <w:autoSpaceDE w:val="0"/>
      <w:autoSpaceDN w:val="0"/>
      <w:adjustRightInd w:val="0"/>
      <w:spacing w:line="280" w:lineRule="atLeast"/>
    </w:pPr>
    <w:rPr>
      <w:color w:val="000000"/>
      <w:w w:val="0"/>
      <w:sz w:val="24"/>
      <w:szCs w:val="24"/>
    </w:rPr>
  </w:style>
  <w:style w:type="paragraph" w:customStyle="1" w:styleId="HeadingRunIn">
    <w:name w:val="HeadingRunIn"/>
    <w:next w:val="Body"/>
    <w:rsid w:val="0012641E"/>
    <w:pPr>
      <w:keepNext/>
      <w:autoSpaceDE w:val="0"/>
      <w:autoSpaceDN w:val="0"/>
      <w:adjustRightInd w:val="0"/>
      <w:spacing w:before="120" w:line="280" w:lineRule="atLeast"/>
    </w:pPr>
    <w:rPr>
      <w:b/>
      <w:bCs/>
      <w:color w:val="000000"/>
      <w:w w:val="0"/>
      <w:sz w:val="24"/>
      <w:szCs w:val="24"/>
    </w:rPr>
  </w:style>
  <w:style w:type="paragraph" w:styleId="NoteHeading">
    <w:name w:val="Note Heading"/>
    <w:basedOn w:val="Normal"/>
    <w:next w:val="Normal"/>
    <w:link w:val="NoteHeadingChar"/>
    <w:rsid w:val="00CD1B9F"/>
    <w:pPr>
      <w:spacing w:after="0"/>
    </w:pPr>
  </w:style>
  <w:style w:type="character" w:customStyle="1" w:styleId="NoteHeadingChar">
    <w:name w:val="Note Heading Char"/>
    <w:basedOn w:val="DefaultParagraphFont"/>
    <w:link w:val="NoteHeading"/>
    <w:rsid w:val="00CD1B9F"/>
    <w:rPr>
      <w:rFonts w:ascii="Verdana" w:hAnsi="Verdana"/>
      <w:sz w:val="18"/>
    </w:rPr>
  </w:style>
  <w:style w:type="paragraph" w:styleId="NoSpacing">
    <w:name w:val="No Spacing"/>
    <w:basedOn w:val="Normal"/>
    <w:uiPriority w:val="1"/>
    <w:qFormat/>
    <w:rsid w:val="00F325BC"/>
    <w:pPr>
      <w:keepLines w:val="0"/>
      <w:spacing w:after="0"/>
    </w:pPr>
    <w:rPr>
      <w:rFonts w:ascii="Calibri" w:eastAsiaTheme="minorHAnsi" w:hAnsi="Calibri"/>
      <w:sz w:val="22"/>
      <w:szCs w:val="22"/>
    </w:rPr>
  </w:style>
  <w:style w:type="paragraph" w:styleId="HTMLPreformatted">
    <w:name w:val="HTML Preformatted"/>
    <w:basedOn w:val="Normal"/>
    <w:link w:val="HTMLPreformattedChar"/>
    <w:rsid w:val="00F66DA2"/>
    <w:pPr>
      <w:spacing w:after="0"/>
    </w:pPr>
    <w:rPr>
      <w:rFonts w:ascii="Consolas" w:hAnsi="Consolas"/>
      <w:sz w:val="20"/>
    </w:rPr>
  </w:style>
  <w:style w:type="character" w:customStyle="1" w:styleId="HTMLPreformattedChar">
    <w:name w:val="HTML Preformatted Char"/>
    <w:basedOn w:val="DefaultParagraphFont"/>
    <w:link w:val="HTMLPreformatted"/>
    <w:rsid w:val="00F66DA2"/>
    <w:rPr>
      <w:rFonts w:ascii="Consolas" w:hAnsi="Consolas"/>
    </w:rPr>
  </w:style>
  <w:style w:type="paragraph" w:styleId="EndnoteText">
    <w:name w:val="endnote text"/>
    <w:basedOn w:val="Normal"/>
    <w:link w:val="EndnoteTextChar"/>
    <w:rsid w:val="00E344F6"/>
    <w:pPr>
      <w:keepLines w:val="0"/>
      <w:widowControl w:val="0"/>
      <w:spacing w:after="0"/>
    </w:pPr>
    <w:rPr>
      <w:rFonts w:ascii="Courier New" w:hAnsi="Courier New"/>
      <w:sz w:val="24"/>
    </w:rPr>
  </w:style>
  <w:style w:type="character" w:customStyle="1" w:styleId="EndnoteTextChar">
    <w:name w:val="Endnote Text Char"/>
    <w:basedOn w:val="DefaultParagraphFont"/>
    <w:link w:val="EndnoteText"/>
    <w:rsid w:val="00E344F6"/>
    <w:rPr>
      <w:rFonts w:ascii="Courier New" w:hAnsi="Courier New"/>
      <w:sz w:val="24"/>
    </w:rPr>
  </w:style>
  <w:style w:type="paragraph" w:styleId="BodyTextIndent">
    <w:name w:val="Body Text Indent"/>
    <w:basedOn w:val="Normal"/>
    <w:link w:val="BodyTextIndentChar"/>
    <w:rsid w:val="0062374D"/>
    <w:pPr>
      <w:spacing w:after="120"/>
      <w:ind w:left="360"/>
    </w:pPr>
  </w:style>
  <w:style w:type="character" w:customStyle="1" w:styleId="BodyTextIndentChar">
    <w:name w:val="Body Text Indent Char"/>
    <w:basedOn w:val="DefaultParagraphFont"/>
    <w:link w:val="BodyTextIndent"/>
    <w:rsid w:val="0062374D"/>
    <w:rPr>
      <w:rFonts w:ascii="Verdana" w:hAnsi="Verdana"/>
      <w:sz w:val="18"/>
    </w:rPr>
  </w:style>
</w:styles>
</file>

<file path=word/webSettings.xml><?xml version="1.0" encoding="utf-8"?>
<w:webSettings xmlns:r="http://schemas.openxmlformats.org/officeDocument/2006/relationships" xmlns:w="http://schemas.openxmlformats.org/wordprocessingml/2006/main">
  <w:divs>
    <w:div w:id="79986448">
      <w:bodyDiv w:val="1"/>
      <w:marLeft w:val="0"/>
      <w:marRight w:val="0"/>
      <w:marTop w:val="0"/>
      <w:marBottom w:val="0"/>
      <w:divBdr>
        <w:top w:val="none" w:sz="0" w:space="0" w:color="auto"/>
        <w:left w:val="none" w:sz="0" w:space="0" w:color="auto"/>
        <w:bottom w:val="none" w:sz="0" w:space="0" w:color="auto"/>
        <w:right w:val="none" w:sz="0" w:space="0" w:color="auto"/>
      </w:divBdr>
      <w:divsChild>
        <w:div w:id="1978489006">
          <w:marLeft w:val="547"/>
          <w:marRight w:val="0"/>
          <w:marTop w:val="115"/>
          <w:marBottom w:val="0"/>
          <w:divBdr>
            <w:top w:val="none" w:sz="0" w:space="0" w:color="auto"/>
            <w:left w:val="none" w:sz="0" w:space="0" w:color="auto"/>
            <w:bottom w:val="none" w:sz="0" w:space="0" w:color="auto"/>
            <w:right w:val="none" w:sz="0" w:space="0" w:color="auto"/>
          </w:divBdr>
        </w:div>
        <w:div w:id="632175969">
          <w:marLeft w:val="547"/>
          <w:marRight w:val="0"/>
          <w:marTop w:val="115"/>
          <w:marBottom w:val="0"/>
          <w:divBdr>
            <w:top w:val="none" w:sz="0" w:space="0" w:color="auto"/>
            <w:left w:val="none" w:sz="0" w:space="0" w:color="auto"/>
            <w:bottom w:val="none" w:sz="0" w:space="0" w:color="auto"/>
            <w:right w:val="none" w:sz="0" w:space="0" w:color="auto"/>
          </w:divBdr>
        </w:div>
        <w:div w:id="1091505936">
          <w:marLeft w:val="1166"/>
          <w:marRight w:val="0"/>
          <w:marTop w:val="96"/>
          <w:marBottom w:val="0"/>
          <w:divBdr>
            <w:top w:val="none" w:sz="0" w:space="0" w:color="auto"/>
            <w:left w:val="none" w:sz="0" w:space="0" w:color="auto"/>
            <w:bottom w:val="none" w:sz="0" w:space="0" w:color="auto"/>
            <w:right w:val="none" w:sz="0" w:space="0" w:color="auto"/>
          </w:divBdr>
        </w:div>
        <w:div w:id="1714772361">
          <w:marLeft w:val="1166"/>
          <w:marRight w:val="0"/>
          <w:marTop w:val="96"/>
          <w:marBottom w:val="0"/>
          <w:divBdr>
            <w:top w:val="none" w:sz="0" w:space="0" w:color="auto"/>
            <w:left w:val="none" w:sz="0" w:space="0" w:color="auto"/>
            <w:bottom w:val="none" w:sz="0" w:space="0" w:color="auto"/>
            <w:right w:val="none" w:sz="0" w:space="0" w:color="auto"/>
          </w:divBdr>
        </w:div>
        <w:div w:id="247421646">
          <w:marLeft w:val="1166"/>
          <w:marRight w:val="0"/>
          <w:marTop w:val="96"/>
          <w:marBottom w:val="0"/>
          <w:divBdr>
            <w:top w:val="none" w:sz="0" w:space="0" w:color="auto"/>
            <w:left w:val="none" w:sz="0" w:space="0" w:color="auto"/>
            <w:bottom w:val="none" w:sz="0" w:space="0" w:color="auto"/>
            <w:right w:val="none" w:sz="0" w:space="0" w:color="auto"/>
          </w:divBdr>
        </w:div>
        <w:div w:id="594703353">
          <w:marLeft w:val="547"/>
          <w:marRight w:val="0"/>
          <w:marTop w:val="115"/>
          <w:marBottom w:val="0"/>
          <w:divBdr>
            <w:top w:val="none" w:sz="0" w:space="0" w:color="auto"/>
            <w:left w:val="none" w:sz="0" w:space="0" w:color="auto"/>
            <w:bottom w:val="none" w:sz="0" w:space="0" w:color="auto"/>
            <w:right w:val="none" w:sz="0" w:space="0" w:color="auto"/>
          </w:divBdr>
        </w:div>
        <w:div w:id="960645380">
          <w:marLeft w:val="1166"/>
          <w:marRight w:val="0"/>
          <w:marTop w:val="96"/>
          <w:marBottom w:val="0"/>
          <w:divBdr>
            <w:top w:val="none" w:sz="0" w:space="0" w:color="auto"/>
            <w:left w:val="none" w:sz="0" w:space="0" w:color="auto"/>
            <w:bottom w:val="none" w:sz="0" w:space="0" w:color="auto"/>
            <w:right w:val="none" w:sz="0" w:space="0" w:color="auto"/>
          </w:divBdr>
        </w:div>
        <w:div w:id="1060595091">
          <w:marLeft w:val="1166"/>
          <w:marRight w:val="0"/>
          <w:marTop w:val="96"/>
          <w:marBottom w:val="0"/>
          <w:divBdr>
            <w:top w:val="none" w:sz="0" w:space="0" w:color="auto"/>
            <w:left w:val="none" w:sz="0" w:space="0" w:color="auto"/>
            <w:bottom w:val="none" w:sz="0" w:space="0" w:color="auto"/>
            <w:right w:val="none" w:sz="0" w:space="0" w:color="auto"/>
          </w:divBdr>
        </w:div>
        <w:div w:id="1698460708">
          <w:marLeft w:val="1166"/>
          <w:marRight w:val="0"/>
          <w:marTop w:val="96"/>
          <w:marBottom w:val="0"/>
          <w:divBdr>
            <w:top w:val="none" w:sz="0" w:space="0" w:color="auto"/>
            <w:left w:val="none" w:sz="0" w:space="0" w:color="auto"/>
            <w:bottom w:val="none" w:sz="0" w:space="0" w:color="auto"/>
            <w:right w:val="none" w:sz="0" w:space="0" w:color="auto"/>
          </w:divBdr>
        </w:div>
        <w:div w:id="1155949773">
          <w:marLeft w:val="547"/>
          <w:marRight w:val="0"/>
          <w:marTop w:val="115"/>
          <w:marBottom w:val="0"/>
          <w:divBdr>
            <w:top w:val="none" w:sz="0" w:space="0" w:color="auto"/>
            <w:left w:val="none" w:sz="0" w:space="0" w:color="auto"/>
            <w:bottom w:val="none" w:sz="0" w:space="0" w:color="auto"/>
            <w:right w:val="none" w:sz="0" w:space="0" w:color="auto"/>
          </w:divBdr>
        </w:div>
        <w:div w:id="988173918">
          <w:marLeft w:val="1166"/>
          <w:marRight w:val="0"/>
          <w:marTop w:val="96"/>
          <w:marBottom w:val="0"/>
          <w:divBdr>
            <w:top w:val="none" w:sz="0" w:space="0" w:color="auto"/>
            <w:left w:val="none" w:sz="0" w:space="0" w:color="auto"/>
            <w:bottom w:val="none" w:sz="0" w:space="0" w:color="auto"/>
            <w:right w:val="none" w:sz="0" w:space="0" w:color="auto"/>
          </w:divBdr>
        </w:div>
      </w:divsChild>
    </w:div>
    <w:div w:id="140927700">
      <w:bodyDiv w:val="1"/>
      <w:marLeft w:val="0"/>
      <w:marRight w:val="0"/>
      <w:marTop w:val="0"/>
      <w:marBottom w:val="0"/>
      <w:divBdr>
        <w:top w:val="none" w:sz="0" w:space="0" w:color="auto"/>
        <w:left w:val="none" w:sz="0" w:space="0" w:color="auto"/>
        <w:bottom w:val="none" w:sz="0" w:space="0" w:color="auto"/>
        <w:right w:val="none" w:sz="0" w:space="0" w:color="auto"/>
      </w:divBdr>
      <w:divsChild>
        <w:div w:id="1550452159">
          <w:marLeft w:val="547"/>
          <w:marRight w:val="0"/>
          <w:marTop w:val="115"/>
          <w:marBottom w:val="0"/>
          <w:divBdr>
            <w:top w:val="none" w:sz="0" w:space="0" w:color="auto"/>
            <w:left w:val="none" w:sz="0" w:space="0" w:color="auto"/>
            <w:bottom w:val="none" w:sz="0" w:space="0" w:color="auto"/>
            <w:right w:val="none" w:sz="0" w:space="0" w:color="auto"/>
          </w:divBdr>
        </w:div>
      </w:divsChild>
    </w:div>
    <w:div w:id="295641418">
      <w:bodyDiv w:val="1"/>
      <w:marLeft w:val="0"/>
      <w:marRight w:val="0"/>
      <w:marTop w:val="0"/>
      <w:marBottom w:val="0"/>
      <w:divBdr>
        <w:top w:val="none" w:sz="0" w:space="0" w:color="auto"/>
        <w:left w:val="none" w:sz="0" w:space="0" w:color="auto"/>
        <w:bottom w:val="none" w:sz="0" w:space="0" w:color="auto"/>
        <w:right w:val="none" w:sz="0" w:space="0" w:color="auto"/>
      </w:divBdr>
    </w:div>
    <w:div w:id="1131438242">
      <w:bodyDiv w:val="1"/>
      <w:marLeft w:val="0"/>
      <w:marRight w:val="0"/>
      <w:marTop w:val="0"/>
      <w:marBottom w:val="0"/>
      <w:divBdr>
        <w:top w:val="none" w:sz="0" w:space="0" w:color="auto"/>
        <w:left w:val="none" w:sz="0" w:space="0" w:color="auto"/>
        <w:bottom w:val="none" w:sz="0" w:space="0" w:color="auto"/>
        <w:right w:val="none" w:sz="0" w:space="0" w:color="auto"/>
      </w:divBdr>
    </w:div>
    <w:div w:id="1379932640">
      <w:bodyDiv w:val="1"/>
      <w:marLeft w:val="0"/>
      <w:marRight w:val="0"/>
      <w:marTop w:val="0"/>
      <w:marBottom w:val="0"/>
      <w:divBdr>
        <w:top w:val="none" w:sz="0" w:space="0" w:color="auto"/>
        <w:left w:val="none" w:sz="0" w:space="0" w:color="auto"/>
        <w:bottom w:val="none" w:sz="0" w:space="0" w:color="auto"/>
        <w:right w:val="none" w:sz="0" w:space="0" w:color="auto"/>
      </w:divBdr>
      <w:divsChild>
        <w:div w:id="74083637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averydennisonsd@jda.co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verydennisonsd@jda.com" TargetMode="External"/><Relationship Id="rId2" Type="http://schemas.openxmlformats.org/officeDocument/2006/relationships/numbering" Target="numbering.xml"/><Relationship Id="rId16" Type="http://schemas.openxmlformats.org/officeDocument/2006/relationships/hyperlink" Target="mailto:averydennisonsd@jda.com" TargetMode="External"/><Relationship Id="rId20" Type="http://schemas.openxmlformats.org/officeDocument/2006/relationships/hyperlink" Target="michaelssd@jda.co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verydennisonsd@jda.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averydennisonsd@jd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BBD5-989A-4FED-B516-1CB853F1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2682</Words>
  <Characters>13442</Characters>
  <Application>Microsoft Office Word</Application>
  <DocSecurity>0</DocSecurity>
  <Lines>292</Lines>
  <Paragraphs>166</Paragraphs>
  <ScaleCrop>false</ScaleCrop>
  <HeadingPairs>
    <vt:vector size="2" baseType="variant">
      <vt:variant>
        <vt:lpstr>Title</vt:lpstr>
      </vt:variant>
      <vt:variant>
        <vt:i4>1</vt:i4>
      </vt:variant>
    </vt:vector>
  </HeadingPairs>
  <TitlesOfParts>
    <vt:vector size="1" baseType="lpstr">
      <vt:lpstr>Application=from File&gt;Properties&gt;Summary&gt;Title Release Notes</vt:lpstr>
    </vt:vector>
  </TitlesOfParts>
  <Company>JDA Software Group Inc.</Company>
  <LinksUpToDate>false</LinksUpToDate>
  <CharactersWithSpaces>15958</CharactersWithSpaces>
  <SharedDoc>false</SharedDoc>
  <HLinks>
    <vt:vector size="102" baseType="variant">
      <vt:variant>
        <vt:i4>1769527</vt:i4>
      </vt:variant>
      <vt:variant>
        <vt:i4>101</vt:i4>
      </vt:variant>
      <vt:variant>
        <vt:i4>0</vt:i4>
      </vt:variant>
      <vt:variant>
        <vt:i4>5</vt:i4>
      </vt:variant>
      <vt:variant>
        <vt:lpwstr/>
      </vt:variant>
      <vt:variant>
        <vt:lpwstr>_Toc254937279</vt:lpwstr>
      </vt:variant>
      <vt:variant>
        <vt:i4>1769527</vt:i4>
      </vt:variant>
      <vt:variant>
        <vt:i4>95</vt:i4>
      </vt:variant>
      <vt:variant>
        <vt:i4>0</vt:i4>
      </vt:variant>
      <vt:variant>
        <vt:i4>5</vt:i4>
      </vt:variant>
      <vt:variant>
        <vt:lpwstr/>
      </vt:variant>
      <vt:variant>
        <vt:lpwstr>_Toc254937278</vt:lpwstr>
      </vt:variant>
      <vt:variant>
        <vt:i4>1769527</vt:i4>
      </vt:variant>
      <vt:variant>
        <vt:i4>89</vt:i4>
      </vt:variant>
      <vt:variant>
        <vt:i4>0</vt:i4>
      </vt:variant>
      <vt:variant>
        <vt:i4>5</vt:i4>
      </vt:variant>
      <vt:variant>
        <vt:lpwstr/>
      </vt:variant>
      <vt:variant>
        <vt:lpwstr>_Toc254937277</vt:lpwstr>
      </vt:variant>
      <vt:variant>
        <vt:i4>1769527</vt:i4>
      </vt:variant>
      <vt:variant>
        <vt:i4>83</vt:i4>
      </vt:variant>
      <vt:variant>
        <vt:i4>0</vt:i4>
      </vt:variant>
      <vt:variant>
        <vt:i4>5</vt:i4>
      </vt:variant>
      <vt:variant>
        <vt:lpwstr/>
      </vt:variant>
      <vt:variant>
        <vt:lpwstr>_Toc254937276</vt:lpwstr>
      </vt:variant>
      <vt:variant>
        <vt:i4>1769527</vt:i4>
      </vt:variant>
      <vt:variant>
        <vt:i4>77</vt:i4>
      </vt:variant>
      <vt:variant>
        <vt:i4>0</vt:i4>
      </vt:variant>
      <vt:variant>
        <vt:i4>5</vt:i4>
      </vt:variant>
      <vt:variant>
        <vt:lpwstr/>
      </vt:variant>
      <vt:variant>
        <vt:lpwstr>_Toc254937275</vt:lpwstr>
      </vt:variant>
      <vt:variant>
        <vt:i4>1769527</vt:i4>
      </vt:variant>
      <vt:variant>
        <vt:i4>71</vt:i4>
      </vt:variant>
      <vt:variant>
        <vt:i4>0</vt:i4>
      </vt:variant>
      <vt:variant>
        <vt:i4>5</vt:i4>
      </vt:variant>
      <vt:variant>
        <vt:lpwstr/>
      </vt:variant>
      <vt:variant>
        <vt:lpwstr>_Toc254937274</vt:lpwstr>
      </vt:variant>
      <vt:variant>
        <vt:i4>1769527</vt:i4>
      </vt:variant>
      <vt:variant>
        <vt:i4>65</vt:i4>
      </vt:variant>
      <vt:variant>
        <vt:i4>0</vt:i4>
      </vt:variant>
      <vt:variant>
        <vt:i4>5</vt:i4>
      </vt:variant>
      <vt:variant>
        <vt:lpwstr/>
      </vt:variant>
      <vt:variant>
        <vt:lpwstr>_Toc254937273</vt:lpwstr>
      </vt:variant>
      <vt:variant>
        <vt:i4>1769527</vt:i4>
      </vt:variant>
      <vt:variant>
        <vt:i4>59</vt:i4>
      </vt:variant>
      <vt:variant>
        <vt:i4>0</vt:i4>
      </vt:variant>
      <vt:variant>
        <vt:i4>5</vt:i4>
      </vt:variant>
      <vt:variant>
        <vt:lpwstr/>
      </vt:variant>
      <vt:variant>
        <vt:lpwstr>_Toc254937272</vt:lpwstr>
      </vt:variant>
      <vt:variant>
        <vt:i4>1769527</vt:i4>
      </vt:variant>
      <vt:variant>
        <vt:i4>53</vt:i4>
      </vt:variant>
      <vt:variant>
        <vt:i4>0</vt:i4>
      </vt:variant>
      <vt:variant>
        <vt:i4>5</vt:i4>
      </vt:variant>
      <vt:variant>
        <vt:lpwstr/>
      </vt:variant>
      <vt:variant>
        <vt:lpwstr>_Toc254937271</vt:lpwstr>
      </vt:variant>
      <vt:variant>
        <vt:i4>1769527</vt:i4>
      </vt:variant>
      <vt:variant>
        <vt:i4>47</vt:i4>
      </vt:variant>
      <vt:variant>
        <vt:i4>0</vt:i4>
      </vt:variant>
      <vt:variant>
        <vt:i4>5</vt:i4>
      </vt:variant>
      <vt:variant>
        <vt:lpwstr/>
      </vt:variant>
      <vt:variant>
        <vt:lpwstr>_Toc254937270</vt:lpwstr>
      </vt:variant>
      <vt:variant>
        <vt:i4>1703991</vt:i4>
      </vt:variant>
      <vt:variant>
        <vt:i4>41</vt:i4>
      </vt:variant>
      <vt:variant>
        <vt:i4>0</vt:i4>
      </vt:variant>
      <vt:variant>
        <vt:i4>5</vt:i4>
      </vt:variant>
      <vt:variant>
        <vt:lpwstr/>
      </vt:variant>
      <vt:variant>
        <vt:lpwstr>_Toc254937269</vt:lpwstr>
      </vt:variant>
      <vt:variant>
        <vt:i4>1703991</vt:i4>
      </vt:variant>
      <vt:variant>
        <vt:i4>35</vt:i4>
      </vt:variant>
      <vt:variant>
        <vt:i4>0</vt:i4>
      </vt:variant>
      <vt:variant>
        <vt:i4>5</vt:i4>
      </vt:variant>
      <vt:variant>
        <vt:lpwstr/>
      </vt:variant>
      <vt:variant>
        <vt:lpwstr>_Toc254937268</vt:lpwstr>
      </vt:variant>
      <vt:variant>
        <vt:i4>1703991</vt:i4>
      </vt:variant>
      <vt:variant>
        <vt:i4>29</vt:i4>
      </vt:variant>
      <vt:variant>
        <vt:i4>0</vt:i4>
      </vt:variant>
      <vt:variant>
        <vt:i4>5</vt:i4>
      </vt:variant>
      <vt:variant>
        <vt:lpwstr/>
      </vt:variant>
      <vt:variant>
        <vt:lpwstr>_Toc254937267</vt:lpwstr>
      </vt:variant>
      <vt:variant>
        <vt:i4>1703991</vt:i4>
      </vt:variant>
      <vt:variant>
        <vt:i4>23</vt:i4>
      </vt:variant>
      <vt:variant>
        <vt:i4>0</vt:i4>
      </vt:variant>
      <vt:variant>
        <vt:i4>5</vt:i4>
      </vt:variant>
      <vt:variant>
        <vt:lpwstr/>
      </vt:variant>
      <vt:variant>
        <vt:lpwstr>_Toc254937266</vt:lpwstr>
      </vt:variant>
      <vt:variant>
        <vt:i4>1703991</vt:i4>
      </vt:variant>
      <vt:variant>
        <vt:i4>17</vt:i4>
      </vt:variant>
      <vt:variant>
        <vt:i4>0</vt:i4>
      </vt:variant>
      <vt:variant>
        <vt:i4>5</vt:i4>
      </vt:variant>
      <vt:variant>
        <vt:lpwstr/>
      </vt:variant>
      <vt:variant>
        <vt:lpwstr>_Toc254937265</vt:lpwstr>
      </vt:variant>
      <vt:variant>
        <vt:i4>1703991</vt:i4>
      </vt:variant>
      <vt:variant>
        <vt:i4>11</vt:i4>
      </vt:variant>
      <vt:variant>
        <vt:i4>0</vt:i4>
      </vt:variant>
      <vt:variant>
        <vt:i4>5</vt:i4>
      </vt:variant>
      <vt:variant>
        <vt:lpwstr/>
      </vt:variant>
      <vt:variant>
        <vt:lpwstr>_Toc254937264</vt:lpwstr>
      </vt:variant>
      <vt:variant>
        <vt:i4>1703991</vt:i4>
      </vt:variant>
      <vt:variant>
        <vt:i4>5</vt:i4>
      </vt:variant>
      <vt:variant>
        <vt:i4>0</vt:i4>
      </vt:variant>
      <vt:variant>
        <vt:i4>5</vt:i4>
      </vt:variant>
      <vt:variant>
        <vt:lpwstr/>
      </vt:variant>
      <vt:variant>
        <vt:lpwstr>_Toc254937263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 Process for Transportation EDI</dc:title>
  <dc:subject>FTP Process for Michaels</dc:subject>
  <dc:creator>Joy Birdsong</dc:creator>
  <cp:keywords>FTP, Michaels</cp:keywords>
  <dc:description>FTP Process for Michaels for Transportation EDI</dc:description>
  <cp:lastModifiedBy>J1010246</cp:lastModifiedBy>
  <cp:revision>8</cp:revision>
  <cp:lastPrinted>2004-04-29T01:47:00Z</cp:lastPrinted>
  <dcterms:created xsi:type="dcterms:W3CDTF">2012-10-19T13:28:00Z</dcterms:created>
  <dcterms:modified xsi:type="dcterms:W3CDTF">2012-10-19T15:48:00Z</dcterms:modified>
  <cp:category>EDI On Boarding Documents</cp:category>
  <cp:contentStatus>Production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_Version">
    <vt:lpwstr>1.0</vt:lpwstr>
  </property>
</Properties>
</file>